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E6964BE" w:rsidR="00BC08C6" w:rsidRPr="00F21541" w:rsidRDefault="00BC08C6" w:rsidP="00F21541">
      <w:pPr>
        <w:pStyle w:val="Header1"/>
      </w:pPr>
      <w:r w:rsidRPr="00F21541">
        <w:t xml:space="preserve">FOI </w:t>
      </w:r>
      <w:r w:rsidR="00B274A1">
        <w:t>2254</w:t>
      </w:r>
    </w:p>
    <w:p w14:paraId="03EDF20E" w14:textId="2AE9A37D"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B274A1">
        <w:rPr>
          <w:noProof/>
        </w:rPr>
        <w:t>20/06/2023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D36ABD9" w:rsidR="00BC08C6" w:rsidRDefault="00BC08C6" w:rsidP="00E652A3">
      <w:pPr>
        <w:pStyle w:val="BodyCopy"/>
      </w:pPr>
      <w:r>
        <w:t>You asked:</w:t>
      </w:r>
    </w:p>
    <w:p w14:paraId="25D1759B" w14:textId="77777777" w:rsidR="00B274A1" w:rsidRPr="00B274A1" w:rsidRDefault="00B274A1" w:rsidP="00B274A1">
      <w:pPr>
        <w:pStyle w:val="Header2"/>
        <w:numPr>
          <w:ilvl w:val="0"/>
          <w:numId w:val="0"/>
        </w:numPr>
        <w:rPr>
          <w:rFonts w:cstheme="minorHAnsi"/>
        </w:rPr>
      </w:pPr>
      <w:r w:rsidRPr="00B274A1">
        <w:rPr>
          <w:rFonts w:cstheme="minorHAnsi"/>
        </w:rPr>
        <w:t xml:space="preserve">In April 2019 "Implementing a timed </w:t>
      </w:r>
      <w:proofErr w:type="spellStart"/>
      <w:r w:rsidRPr="00B274A1">
        <w:rPr>
          <w:rFonts w:cstheme="minorHAnsi"/>
        </w:rPr>
        <w:t>oesophago</w:t>
      </w:r>
      <w:proofErr w:type="spellEnd"/>
      <w:r w:rsidRPr="00B274A1">
        <w:rPr>
          <w:rFonts w:cstheme="minorHAnsi"/>
        </w:rPr>
        <w:t>-gastric cancer diagnostic pathway" was published. This showed a chart with the 28 Day pathway.</w:t>
      </w:r>
    </w:p>
    <w:p w14:paraId="6F9980C4" w14:textId="21243C02" w:rsidR="00B274A1" w:rsidRPr="00B274A1" w:rsidRDefault="00B274A1" w:rsidP="00B274A1">
      <w:pPr>
        <w:pStyle w:val="Header2"/>
        <w:numPr>
          <w:ilvl w:val="0"/>
          <w:numId w:val="0"/>
        </w:numPr>
        <w:rPr>
          <w:rFonts w:cstheme="minorHAnsi"/>
        </w:rPr>
      </w:pPr>
      <w:r w:rsidRPr="00B274A1">
        <w:rPr>
          <w:rFonts w:cstheme="minorHAnsi"/>
        </w:rPr>
        <w:t>If applicable to your Hospital please can you advise me if this has been implemented yet and if so the date it was first applied.</w:t>
      </w:r>
    </w:p>
    <w:p w14:paraId="2A79FABB" w14:textId="2A8FADF8" w:rsidR="00B274A1" w:rsidRPr="00B274A1" w:rsidRDefault="00B274A1" w:rsidP="00B274A1">
      <w:pPr>
        <w:pStyle w:val="Header2"/>
        <w:numPr>
          <w:ilvl w:val="0"/>
          <w:numId w:val="0"/>
        </w:numPr>
        <w:rPr>
          <w:rFonts w:cstheme="minorHAnsi"/>
          <w:b w:val="0"/>
        </w:rPr>
      </w:pPr>
      <w:r w:rsidRPr="00B274A1">
        <w:rPr>
          <w:rFonts w:cstheme="minorHAnsi"/>
          <w:b w:val="0"/>
        </w:rPr>
        <w:t>The pathway, although circulated in 2019, had largely been in place for some time proceeding the circulation. The timescales are ambitious</w:t>
      </w:r>
      <w:r>
        <w:rPr>
          <w:rFonts w:cstheme="minorHAnsi"/>
          <w:b w:val="0"/>
        </w:rPr>
        <w:t xml:space="preserve"> and have been impacted by the C</w:t>
      </w:r>
      <w:r w:rsidRPr="00B274A1">
        <w:rPr>
          <w:rFonts w:cstheme="minorHAnsi"/>
          <w:b w:val="0"/>
        </w:rPr>
        <w:t>ovid</w:t>
      </w:r>
      <w:r>
        <w:rPr>
          <w:rFonts w:cstheme="minorHAnsi"/>
          <w:b w:val="0"/>
        </w:rPr>
        <w:t>-19</w:t>
      </w:r>
      <w:r w:rsidRPr="00B274A1">
        <w:rPr>
          <w:rFonts w:cstheme="minorHAnsi"/>
          <w:b w:val="0"/>
        </w:rPr>
        <w:t xml:space="preserve"> pandemic, however the steps of the pathway are there.</w:t>
      </w:r>
      <w:bookmarkStart w:id="0" w:name="_GoBack"/>
      <w:bookmarkEnd w:id="0"/>
    </w:p>
    <w:p w14:paraId="625CB00D" w14:textId="77777777" w:rsidR="007A17AA" w:rsidRPr="00F21541" w:rsidRDefault="007A17AA" w:rsidP="009719C0">
      <w:pPr>
        <w:pStyle w:val="Header2"/>
        <w:numPr>
          <w:ilvl w:val="0"/>
          <w:numId w:val="0"/>
        </w:numPr>
        <w:rPr>
          <w:rFonts w:cstheme="minorHAnsi"/>
        </w:r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274A1"/>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988944469">
      <w:bodyDiv w:val="1"/>
      <w:marLeft w:val="0"/>
      <w:marRight w:val="0"/>
      <w:marTop w:val="0"/>
      <w:marBottom w:val="0"/>
      <w:divBdr>
        <w:top w:val="none" w:sz="0" w:space="0" w:color="auto"/>
        <w:left w:val="none" w:sz="0" w:space="0" w:color="auto"/>
        <w:bottom w:val="none" w:sz="0" w:space="0" w:color="auto"/>
        <w:right w:val="none" w:sz="0" w:space="0" w:color="auto"/>
      </w:divBdr>
      <w:divsChild>
        <w:div w:id="951208914">
          <w:marLeft w:val="0"/>
          <w:marRight w:val="0"/>
          <w:marTop w:val="0"/>
          <w:marBottom w:val="0"/>
          <w:divBdr>
            <w:top w:val="none" w:sz="0" w:space="0" w:color="auto"/>
            <w:left w:val="none" w:sz="0" w:space="0" w:color="auto"/>
            <w:bottom w:val="none" w:sz="0" w:space="0" w:color="auto"/>
            <w:right w:val="none" w:sz="0" w:space="0" w:color="auto"/>
          </w:divBdr>
        </w:div>
        <w:div w:id="826672427">
          <w:marLeft w:val="0"/>
          <w:marRight w:val="0"/>
          <w:marTop w:val="0"/>
          <w:marBottom w:val="0"/>
          <w:divBdr>
            <w:top w:val="none" w:sz="0" w:space="0" w:color="auto"/>
            <w:left w:val="none" w:sz="0" w:space="0" w:color="auto"/>
            <w:bottom w:val="none" w:sz="0" w:space="0" w:color="auto"/>
            <w:right w:val="none" w:sz="0" w:space="0" w:color="auto"/>
          </w:divBdr>
          <w:divsChild>
            <w:div w:id="15010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086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9468-55C1-4712-8EA8-1DFB491D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2023-06-20T12:46:00Z</dcterms:created>
  <dcterms:modified xsi:type="dcterms:W3CDTF">2023-06-20T12:46:00Z</dcterms:modified>
</cp:coreProperties>
</file>