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6DC88B6" w:rsidR="00BC08C6" w:rsidRPr="00F21541" w:rsidRDefault="00BC08C6" w:rsidP="00F21541">
      <w:pPr>
        <w:pStyle w:val="Header1"/>
      </w:pPr>
      <w:r w:rsidRPr="00F21541">
        <w:t>FOI</w:t>
      </w:r>
      <w:r w:rsidR="00082F6B">
        <w:t xml:space="preserve"> 3042</w:t>
      </w:r>
    </w:p>
    <w:p w14:paraId="03EDF20E" w14:textId="54EB0C6C"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082F6B">
        <w:rPr>
          <w:noProof/>
        </w:rPr>
        <w:t>08/05/2024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12037311" w14:textId="33D94CFC" w:rsidR="00082F6B" w:rsidRDefault="00BC08C6" w:rsidP="00E652A3">
      <w:pPr>
        <w:pStyle w:val="BodyCopy"/>
      </w:pPr>
      <w:r>
        <w:t>You asked:</w:t>
      </w:r>
      <w:bookmarkStart w:id="0" w:name="_GoBack"/>
      <w:bookmarkEnd w:id="0"/>
    </w:p>
    <w:p w14:paraId="44BBF6E7" w14:textId="1DFF6CF6" w:rsidR="00E02E93" w:rsidRPr="00082F6B" w:rsidRDefault="00082F6B" w:rsidP="00082F6B">
      <w:pPr>
        <w:pStyle w:val="Header2"/>
        <w:rPr>
          <w:rFonts w:cstheme="minorHAnsi"/>
        </w:rPr>
      </w:pPr>
      <w:r>
        <w:t>T</w:t>
      </w:r>
      <w:r w:rsidRPr="00123814">
        <w:t xml:space="preserve">he </w:t>
      </w:r>
      <w:r w:rsidRPr="00082F6B">
        <w:t>number</w:t>
      </w:r>
      <w:r w:rsidRPr="00123814">
        <w:t xml:space="preserve"> of planned international recruits and their nationalities for each relevant specialty in each year</w:t>
      </w:r>
    </w:p>
    <w:tbl>
      <w:tblPr>
        <w:tblStyle w:val="TableGrid"/>
        <w:tblW w:w="0" w:type="auto"/>
        <w:tblInd w:w="720" w:type="dxa"/>
        <w:tblLook w:val="04A0" w:firstRow="1" w:lastRow="0" w:firstColumn="1" w:lastColumn="0" w:noHBand="0" w:noVBand="1"/>
      </w:tblPr>
      <w:tblGrid>
        <w:gridCol w:w="2110"/>
        <w:gridCol w:w="1985"/>
        <w:gridCol w:w="1701"/>
      </w:tblGrid>
      <w:tr w:rsidR="00082F6B" w14:paraId="4F352419" w14:textId="77777777" w:rsidTr="00082F6B">
        <w:tc>
          <w:tcPr>
            <w:tcW w:w="2110" w:type="dxa"/>
          </w:tcPr>
          <w:p w14:paraId="693B1A2D" w14:textId="0369E516" w:rsidR="00082F6B" w:rsidRDefault="00082F6B" w:rsidP="00082F6B">
            <w:pPr>
              <w:pStyle w:val="Header2"/>
              <w:numPr>
                <w:ilvl w:val="0"/>
                <w:numId w:val="0"/>
              </w:numPr>
            </w:pPr>
            <w:r>
              <w:t>Nursing</w:t>
            </w:r>
          </w:p>
        </w:tc>
        <w:tc>
          <w:tcPr>
            <w:tcW w:w="1985" w:type="dxa"/>
          </w:tcPr>
          <w:p w14:paraId="1B6812BB" w14:textId="4F71A8F1" w:rsidR="00082F6B" w:rsidRDefault="00082F6B" w:rsidP="00082F6B">
            <w:pPr>
              <w:pStyle w:val="Header2"/>
              <w:numPr>
                <w:ilvl w:val="0"/>
                <w:numId w:val="0"/>
              </w:numPr>
            </w:pPr>
            <w:r>
              <w:t>2024/25</w:t>
            </w:r>
          </w:p>
        </w:tc>
        <w:tc>
          <w:tcPr>
            <w:tcW w:w="1701" w:type="dxa"/>
          </w:tcPr>
          <w:p w14:paraId="02A3565F" w14:textId="22046786" w:rsidR="00082F6B" w:rsidRDefault="00082F6B" w:rsidP="00082F6B">
            <w:pPr>
              <w:pStyle w:val="Header2"/>
              <w:numPr>
                <w:ilvl w:val="0"/>
                <w:numId w:val="0"/>
              </w:numPr>
            </w:pPr>
            <w:r>
              <w:t>2025/26</w:t>
            </w:r>
          </w:p>
        </w:tc>
      </w:tr>
      <w:tr w:rsidR="00082F6B" w14:paraId="79E194F9" w14:textId="77777777" w:rsidTr="00082F6B">
        <w:tc>
          <w:tcPr>
            <w:tcW w:w="2110" w:type="dxa"/>
          </w:tcPr>
          <w:p w14:paraId="44B6A5A8" w14:textId="0DD7F9C0" w:rsidR="00082F6B" w:rsidRPr="00082F6B" w:rsidRDefault="00082F6B" w:rsidP="00082F6B">
            <w:pPr>
              <w:pStyle w:val="Header2"/>
              <w:numPr>
                <w:ilvl w:val="0"/>
                <w:numId w:val="0"/>
              </w:numPr>
              <w:rPr>
                <w:b w:val="0"/>
              </w:rPr>
            </w:pPr>
            <w:r>
              <w:rPr>
                <w:b w:val="0"/>
              </w:rPr>
              <w:t>India</w:t>
            </w:r>
          </w:p>
        </w:tc>
        <w:tc>
          <w:tcPr>
            <w:tcW w:w="1985" w:type="dxa"/>
          </w:tcPr>
          <w:p w14:paraId="2DFDEEF5" w14:textId="02C14F12" w:rsidR="00082F6B" w:rsidRPr="00082F6B" w:rsidRDefault="00082F6B" w:rsidP="00082F6B">
            <w:pPr>
              <w:pStyle w:val="Header2"/>
              <w:numPr>
                <w:ilvl w:val="0"/>
                <w:numId w:val="0"/>
              </w:numPr>
              <w:rPr>
                <w:b w:val="0"/>
              </w:rPr>
            </w:pPr>
            <w:r w:rsidRPr="00082F6B">
              <w:rPr>
                <w:b w:val="0"/>
              </w:rPr>
              <w:t>3</w:t>
            </w:r>
          </w:p>
        </w:tc>
        <w:tc>
          <w:tcPr>
            <w:tcW w:w="1701" w:type="dxa"/>
          </w:tcPr>
          <w:p w14:paraId="01C4E714" w14:textId="5BEB78ED" w:rsidR="00082F6B" w:rsidRPr="00082F6B" w:rsidRDefault="00082F6B" w:rsidP="00082F6B">
            <w:pPr>
              <w:pStyle w:val="Header2"/>
              <w:numPr>
                <w:ilvl w:val="0"/>
                <w:numId w:val="0"/>
              </w:numPr>
              <w:rPr>
                <w:b w:val="0"/>
              </w:rPr>
            </w:pPr>
            <w:r w:rsidRPr="00082F6B">
              <w:rPr>
                <w:b w:val="0"/>
              </w:rPr>
              <w:t>-</w:t>
            </w:r>
          </w:p>
        </w:tc>
      </w:tr>
      <w:tr w:rsidR="00082F6B" w14:paraId="05AC1714" w14:textId="77777777" w:rsidTr="00082F6B">
        <w:tc>
          <w:tcPr>
            <w:tcW w:w="2110" w:type="dxa"/>
          </w:tcPr>
          <w:p w14:paraId="5E1D02D4" w14:textId="0A40D382" w:rsidR="00082F6B" w:rsidRPr="00082F6B" w:rsidRDefault="00082F6B" w:rsidP="00082F6B">
            <w:pPr>
              <w:pStyle w:val="Header2"/>
              <w:numPr>
                <w:ilvl w:val="0"/>
                <w:numId w:val="0"/>
              </w:numPr>
              <w:rPr>
                <w:b w:val="0"/>
              </w:rPr>
            </w:pPr>
            <w:r w:rsidRPr="00082F6B">
              <w:rPr>
                <w:b w:val="0"/>
              </w:rPr>
              <w:t>Nigeria</w:t>
            </w:r>
          </w:p>
        </w:tc>
        <w:tc>
          <w:tcPr>
            <w:tcW w:w="1985" w:type="dxa"/>
          </w:tcPr>
          <w:p w14:paraId="1A025EDA" w14:textId="4D032886" w:rsidR="00082F6B" w:rsidRPr="00082F6B" w:rsidRDefault="00082F6B" w:rsidP="00082F6B">
            <w:pPr>
              <w:pStyle w:val="Header2"/>
              <w:numPr>
                <w:ilvl w:val="0"/>
                <w:numId w:val="0"/>
              </w:numPr>
              <w:rPr>
                <w:b w:val="0"/>
              </w:rPr>
            </w:pPr>
            <w:r w:rsidRPr="00082F6B">
              <w:rPr>
                <w:b w:val="0"/>
              </w:rPr>
              <w:t>3</w:t>
            </w:r>
          </w:p>
        </w:tc>
        <w:tc>
          <w:tcPr>
            <w:tcW w:w="1701" w:type="dxa"/>
          </w:tcPr>
          <w:p w14:paraId="67FD90E2" w14:textId="738B1554" w:rsidR="00082F6B" w:rsidRPr="00082F6B" w:rsidRDefault="00082F6B" w:rsidP="00082F6B">
            <w:pPr>
              <w:pStyle w:val="Header2"/>
              <w:numPr>
                <w:ilvl w:val="0"/>
                <w:numId w:val="0"/>
              </w:numPr>
              <w:rPr>
                <w:b w:val="0"/>
              </w:rPr>
            </w:pPr>
            <w:r w:rsidRPr="00082F6B">
              <w:rPr>
                <w:b w:val="0"/>
              </w:rPr>
              <w:t>-</w:t>
            </w:r>
          </w:p>
        </w:tc>
      </w:tr>
      <w:tr w:rsidR="00082F6B" w14:paraId="4282B224" w14:textId="77777777" w:rsidTr="00082F6B">
        <w:tc>
          <w:tcPr>
            <w:tcW w:w="2110" w:type="dxa"/>
          </w:tcPr>
          <w:p w14:paraId="35FE201A" w14:textId="46A6A97F" w:rsidR="00082F6B" w:rsidRPr="00082F6B" w:rsidRDefault="00082F6B" w:rsidP="00082F6B">
            <w:pPr>
              <w:pStyle w:val="Header2"/>
              <w:numPr>
                <w:ilvl w:val="0"/>
                <w:numId w:val="0"/>
              </w:numPr>
              <w:rPr>
                <w:b w:val="0"/>
              </w:rPr>
            </w:pPr>
            <w:r w:rsidRPr="00082F6B">
              <w:rPr>
                <w:b w:val="0"/>
              </w:rPr>
              <w:t>Ghana</w:t>
            </w:r>
          </w:p>
        </w:tc>
        <w:tc>
          <w:tcPr>
            <w:tcW w:w="1985" w:type="dxa"/>
          </w:tcPr>
          <w:p w14:paraId="71224402" w14:textId="3F3B2AF3" w:rsidR="00082F6B" w:rsidRPr="00082F6B" w:rsidRDefault="00082F6B" w:rsidP="00082F6B">
            <w:pPr>
              <w:pStyle w:val="Header2"/>
              <w:numPr>
                <w:ilvl w:val="0"/>
                <w:numId w:val="0"/>
              </w:numPr>
              <w:rPr>
                <w:b w:val="0"/>
              </w:rPr>
            </w:pPr>
            <w:r w:rsidRPr="00082F6B">
              <w:rPr>
                <w:b w:val="0"/>
              </w:rPr>
              <w:t>1</w:t>
            </w:r>
          </w:p>
        </w:tc>
        <w:tc>
          <w:tcPr>
            <w:tcW w:w="1701" w:type="dxa"/>
          </w:tcPr>
          <w:p w14:paraId="4A97F444" w14:textId="39BE33AC" w:rsidR="00082F6B" w:rsidRPr="00082F6B" w:rsidRDefault="00082F6B" w:rsidP="00082F6B">
            <w:pPr>
              <w:pStyle w:val="Header2"/>
              <w:numPr>
                <w:ilvl w:val="0"/>
                <w:numId w:val="0"/>
              </w:numPr>
              <w:rPr>
                <w:b w:val="0"/>
              </w:rPr>
            </w:pPr>
            <w:r w:rsidRPr="00082F6B">
              <w:rPr>
                <w:b w:val="0"/>
              </w:rPr>
              <w:t>-</w:t>
            </w:r>
          </w:p>
        </w:tc>
      </w:tr>
    </w:tbl>
    <w:p w14:paraId="3C81715B" w14:textId="50D12693" w:rsidR="00082F6B" w:rsidRDefault="00082F6B" w:rsidP="00082F6B">
      <w:pPr>
        <w:pStyle w:val="Header2"/>
        <w:numPr>
          <w:ilvl w:val="0"/>
          <w:numId w:val="0"/>
        </w:numPr>
        <w:ind w:left="720" w:hanging="720"/>
      </w:pPr>
    </w:p>
    <w:p w14:paraId="4153C49A" w14:textId="4D9502A3" w:rsidR="00082F6B" w:rsidRPr="00082F6B" w:rsidRDefault="00082F6B" w:rsidP="00082F6B">
      <w:pPr>
        <w:pStyle w:val="Header2"/>
        <w:rPr>
          <w:rFonts w:cstheme="minorHAnsi"/>
        </w:rPr>
      </w:pPr>
      <w:r>
        <w:t>T</w:t>
      </w:r>
      <w:r w:rsidRPr="00123814">
        <w:t>he estimated spend on each planned specialty recruitment drive listed above</w:t>
      </w:r>
    </w:p>
    <w:tbl>
      <w:tblPr>
        <w:tblStyle w:val="TableGrid"/>
        <w:tblW w:w="0" w:type="auto"/>
        <w:tblInd w:w="720" w:type="dxa"/>
        <w:tblLook w:val="04A0" w:firstRow="1" w:lastRow="0" w:firstColumn="1" w:lastColumn="0" w:noHBand="0" w:noVBand="1"/>
      </w:tblPr>
      <w:tblGrid>
        <w:gridCol w:w="1985"/>
        <w:gridCol w:w="1701"/>
      </w:tblGrid>
      <w:tr w:rsidR="00082F6B" w14:paraId="5817D6E9" w14:textId="77777777" w:rsidTr="00082F6B">
        <w:tc>
          <w:tcPr>
            <w:tcW w:w="1985" w:type="dxa"/>
          </w:tcPr>
          <w:p w14:paraId="0086204D" w14:textId="603A5F2E" w:rsidR="00082F6B" w:rsidRDefault="00082F6B" w:rsidP="00082F6B">
            <w:pPr>
              <w:pStyle w:val="Header2"/>
              <w:numPr>
                <w:ilvl w:val="0"/>
                <w:numId w:val="0"/>
              </w:numPr>
              <w:rPr>
                <w:rFonts w:cstheme="minorHAnsi"/>
              </w:rPr>
            </w:pPr>
            <w:r>
              <w:rPr>
                <w:rFonts w:cstheme="minorHAnsi"/>
              </w:rPr>
              <w:t>2024/25</w:t>
            </w:r>
          </w:p>
        </w:tc>
        <w:tc>
          <w:tcPr>
            <w:tcW w:w="1701" w:type="dxa"/>
          </w:tcPr>
          <w:p w14:paraId="3491CAA4" w14:textId="73A17B8C" w:rsidR="00082F6B" w:rsidRDefault="00082F6B" w:rsidP="00082F6B">
            <w:pPr>
              <w:pStyle w:val="Header2"/>
              <w:numPr>
                <w:ilvl w:val="0"/>
                <w:numId w:val="0"/>
              </w:numPr>
              <w:rPr>
                <w:rFonts w:cstheme="minorHAnsi"/>
              </w:rPr>
            </w:pPr>
            <w:r>
              <w:rPr>
                <w:rFonts w:cstheme="minorHAnsi"/>
              </w:rPr>
              <w:t>2025/26</w:t>
            </w:r>
          </w:p>
        </w:tc>
      </w:tr>
      <w:tr w:rsidR="00082F6B" w14:paraId="650BB522" w14:textId="77777777" w:rsidTr="00082F6B">
        <w:tc>
          <w:tcPr>
            <w:tcW w:w="1985" w:type="dxa"/>
          </w:tcPr>
          <w:p w14:paraId="01B80011" w14:textId="6D94D3F5" w:rsidR="00082F6B" w:rsidRPr="00082F6B" w:rsidRDefault="00082F6B" w:rsidP="00082F6B">
            <w:pPr>
              <w:pStyle w:val="Header2"/>
              <w:numPr>
                <w:ilvl w:val="0"/>
                <w:numId w:val="0"/>
              </w:numPr>
              <w:rPr>
                <w:rFonts w:cstheme="minorHAnsi"/>
                <w:b w:val="0"/>
              </w:rPr>
            </w:pPr>
            <w:r w:rsidRPr="00082F6B">
              <w:rPr>
                <w:rFonts w:cstheme="minorHAnsi"/>
                <w:b w:val="0"/>
              </w:rPr>
              <w:t>Approx. £49k</w:t>
            </w:r>
          </w:p>
        </w:tc>
        <w:tc>
          <w:tcPr>
            <w:tcW w:w="1701" w:type="dxa"/>
          </w:tcPr>
          <w:p w14:paraId="0AE74340" w14:textId="16F183CE" w:rsidR="00082F6B" w:rsidRDefault="00082F6B" w:rsidP="00082F6B">
            <w:pPr>
              <w:pStyle w:val="Header2"/>
              <w:numPr>
                <w:ilvl w:val="0"/>
                <w:numId w:val="0"/>
              </w:numPr>
              <w:rPr>
                <w:rFonts w:cstheme="minorHAnsi"/>
              </w:rPr>
            </w:pPr>
            <w:r>
              <w:rPr>
                <w:rFonts w:cstheme="minorHAnsi"/>
              </w:rPr>
              <w:t>-</w:t>
            </w:r>
          </w:p>
        </w:tc>
      </w:tr>
    </w:tbl>
    <w:p w14:paraId="034AC366" w14:textId="77777777"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lastRenderedPageBreak/>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6"/>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82F6B"/>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B836-594C-49AA-A970-46E2115C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2024-05-08T10:04:00Z</dcterms:created>
  <dcterms:modified xsi:type="dcterms:W3CDTF">2024-05-08T10:04:00Z</dcterms:modified>
</cp:coreProperties>
</file>