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05663F6" w:rsidR="00BC08C6" w:rsidRPr="00F21541" w:rsidRDefault="00BC08C6" w:rsidP="00F21541">
      <w:pPr>
        <w:pStyle w:val="Header1"/>
      </w:pPr>
      <w:r w:rsidRPr="00F21541">
        <w:t>FOI</w:t>
      </w:r>
      <w:r w:rsidR="0089229D">
        <w:t xml:space="preserve"> 3062</w:t>
      </w:r>
    </w:p>
    <w:p w14:paraId="03EDF20E" w14:textId="1502ECA5"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9229D">
        <w:rPr>
          <w:noProof/>
        </w:rPr>
        <w:t>09/05/2024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3071C61F" w14:textId="13DCEA0D" w:rsidR="0089229D" w:rsidRPr="0089229D" w:rsidRDefault="0089229D" w:rsidP="0089229D">
      <w:pPr>
        <w:pStyle w:val="Header2"/>
        <w:rPr>
          <w:rFonts w:ascii="Calibri" w:hAnsi="Calibri"/>
        </w:rPr>
      </w:pPr>
      <w:r>
        <w:t>Currently since the 2020 financial year what percentage of your income comes from private patients?</w:t>
      </w:r>
    </w:p>
    <w:p w14:paraId="1D0BABCC" w14:textId="05112127" w:rsidR="0089229D" w:rsidRPr="0089229D" w:rsidRDefault="0089229D" w:rsidP="0089229D">
      <w:pPr>
        <w:pStyle w:val="Header2"/>
        <w:numPr>
          <w:ilvl w:val="0"/>
          <w:numId w:val="0"/>
        </w:numPr>
        <w:ind w:left="720"/>
        <w:rPr>
          <w:rFonts w:cs="Arial"/>
          <w:b w:val="0"/>
        </w:rPr>
      </w:pPr>
      <w:r w:rsidRPr="0089229D">
        <w:rPr>
          <w:rFonts w:cs="Arial"/>
          <w:b w:val="0"/>
        </w:rPr>
        <w:t xml:space="preserve">All income can be found in the Annual Reports and Accounts - </w:t>
      </w:r>
      <w:hyperlink r:id="rId8" w:history="1">
        <w:r w:rsidRPr="0089229D">
          <w:rPr>
            <w:rStyle w:val="Hyperlink"/>
            <w:rFonts w:cs="Arial"/>
            <w:b w:val="0"/>
          </w:rPr>
          <w:t>Annual Reports and Key Documents - Bedfordshire Hospitals NHS Trust</w:t>
        </w:r>
      </w:hyperlink>
    </w:p>
    <w:p w14:paraId="17CA7100" w14:textId="77777777" w:rsidR="0089229D" w:rsidRDefault="0089229D" w:rsidP="0089229D">
      <w:pPr>
        <w:pStyle w:val="Header2"/>
        <w:numPr>
          <w:ilvl w:val="0"/>
          <w:numId w:val="0"/>
        </w:numPr>
        <w:ind w:left="720"/>
      </w:pPr>
    </w:p>
    <w:p w14:paraId="4C5DC964" w14:textId="77777777" w:rsidR="0089229D" w:rsidRDefault="0089229D" w:rsidP="0089229D">
      <w:pPr>
        <w:pStyle w:val="Header2"/>
      </w:pPr>
      <w:r>
        <w:t>As the law no longer has a cap on the number of private patients for Foundation Trusts do you implement your own internal cap?</w:t>
      </w:r>
    </w:p>
    <w:p w14:paraId="44BBF6E7" w14:textId="3B6B0649" w:rsidR="00E02E93" w:rsidRPr="0089229D" w:rsidRDefault="0089229D" w:rsidP="0089229D">
      <w:pPr>
        <w:pStyle w:val="Header2"/>
        <w:numPr>
          <w:ilvl w:val="0"/>
          <w:numId w:val="0"/>
        </w:numPr>
        <w:ind w:left="720"/>
        <w:rPr>
          <w:rFonts w:cstheme="minorHAnsi"/>
          <w:b w:val="0"/>
        </w:rPr>
      </w:pPr>
      <w:r w:rsidRPr="0089229D">
        <w:rPr>
          <w:rFonts w:cstheme="minorHAnsi"/>
          <w:b w:val="0"/>
        </w:rPr>
        <w:t>No</w:t>
      </w:r>
    </w:p>
    <w:p w14:paraId="034AC366" w14:textId="0B69499B"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9229D"/>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89229D"/>
    <w:rPr>
      <w:rFonts w:ascii="Calibri" w:hAnsi="Calibri"/>
      <w:sz w:val="22"/>
      <w:szCs w:val="21"/>
    </w:rPr>
  </w:style>
  <w:style w:type="character" w:customStyle="1" w:styleId="PlainTextChar">
    <w:name w:val="Plain Text Char"/>
    <w:basedOn w:val="DefaultParagraphFont"/>
    <w:link w:val="PlainText"/>
    <w:uiPriority w:val="99"/>
    <w:semiHidden/>
    <w:rsid w:val="0089229D"/>
    <w:rPr>
      <w:rFonts w:ascii="Calibri" w:hAnsi="Calibri"/>
      <w:sz w:val="22"/>
      <w:szCs w:val="21"/>
    </w:rPr>
  </w:style>
  <w:style w:type="character" w:styleId="Hyperlink">
    <w:name w:val="Hyperlink"/>
    <w:basedOn w:val="DefaultParagraphFont"/>
    <w:uiPriority w:val="99"/>
    <w:semiHidden/>
    <w:unhideWhenUsed/>
    <w:rsid w:val="00892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639535784">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fordshirehospitals.nhs.uk/corporate-information/trust-publications/annual-reports-and-key-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227C-E813-46FF-8C95-A454ACA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2024-05-09T12:22:00Z</dcterms:created>
  <dcterms:modified xsi:type="dcterms:W3CDTF">2024-05-09T12:22:00Z</dcterms:modified>
</cp:coreProperties>
</file>