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6EF3392" w:rsidR="00BC08C6" w:rsidRPr="00F21541" w:rsidRDefault="00223E8B" w:rsidP="00F21541">
      <w:pPr>
        <w:pStyle w:val="Header1"/>
      </w:pPr>
      <w:r>
        <w:t>FOI</w:t>
      </w:r>
      <w:r w:rsidR="000A43B7">
        <w:t xml:space="preserve"> </w:t>
      </w:r>
      <w:r w:rsidR="00677463">
        <w:t>3122</w:t>
      </w:r>
    </w:p>
    <w:p w14:paraId="03EDF20E" w14:textId="7C16550F"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4679DB">
        <w:rPr>
          <w:noProof/>
        </w:rPr>
        <w:t>25/07/2024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482F3CE5" w14:textId="033245C9" w:rsidR="00677463" w:rsidRDefault="00677463" w:rsidP="00677463">
      <w:pPr>
        <w:pStyle w:val="Header2"/>
      </w:pPr>
      <w:r w:rsidRPr="00677463">
        <w:t>Do you collect data on call volumes? If so, please would you provide call volume data in whatever format</w:t>
      </w:r>
      <w:r>
        <w:t xml:space="preserve"> </w:t>
      </w:r>
      <w:r w:rsidRPr="00677463">
        <w:t>requires least work for you, ideally for the year up to the date of this letter, but if you do not have recent</w:t>
      </w:r>
      <w:r>
        <w:t xml:space="preserve"> </w:t>
      </w:r>
      <w:r w:rsidRPr="00677463">
        <w:t>information, for the last contiguous year period you have available.</w:t>
      </w:r>
    </w:p>
    <w:p w14:paraId="3AABDFD3" w14:textId="4727CA34" w:rsidR="00677463" w:rsidRPr="00677463" w:rsidRDefault="00677463" w:rsidP="00677463">
      <w:pPr>
        <w:pStyle w:val="Header2"/>
        <w:numPr>
          <w:ilvl w:val="0"/>
          <w:numId w:val="0"/>
        </w:numPr>
        <w:ind w:left="720"/>
        <w:rPr>
          <w:b w:val="0"/>
        </w:rPr>
      </w:pPr>
      <w:r w:rsidRPr="00677463">
        <w:rPr>
          <w:b w:val="0"/>
        </w:rPr>
        <w:t>Please see call data attached.</w:t>
      </w:r>
    </w:p>
    <w:p w14:paraId="5C8512B7" w14:textId="77777777" w:rsidR="00677463" w:rsidRPr="00677463" w:rsidRDefault="00677463" w:rsidP="00677463">
      <w:pPr>
        <w:pStyle w:val="Header2"/>
        <w:numPr>
          <w:ilvl w:val="0"/>
          <w:numId w:val="0"/>
        </w:numPr>
        <w:ind w:left="720"/>
      </w:pPr>
    </w:p>
    <w:p w14:paraId="4EA6A08A" w14:textId="080B9BBA" w:rsidR="00677463" w:rsidRPr="00F71A19" w:rsidRDefault="00677463" w:rsidP="00677463">
      <w:pPr>
        <w:pStyle w:val="Header2"/>
      </w:pPr>
      <w:r w:rsidRPr="00F71A19">
        <w:t>Please provide details of any policies regarding staffing levels in your main switchboard (e.g. a copy of a written policy or, in the absence of such a written policy, relevant meeting minutes or communications).</w:t>
      </w:r>
    </w:p>
    <w:p w14:paraId="132656D5" w14:textId="77777777" w:rsidR="00366CBE" w:rsidRDefault="004679DB" w:rsidP="00366CBE">
      <w:pPr>
        <w:pStyle w:val="Header2"/>
        <w:numPr>
          <w:ilvl w:val="0"/>
          <w:numId w:val="0"/>
        </w:numPr>
        <w:ind w:left="720"/>
        <w:rPr>
          <w:b w:val="0"/>
        </w:rPr>
      </w:pPr>
      <w:r w:rsidRPr="004679DB">
        <w:rPr>
          <w:b w:val="0"/>
        </w:rPr>
        <w:t>For the L&amp;</w:t>
      </w:r>
      <w:r w:rsidRPr="004679DB">
        <w:rPr>
          <w:b w:val="0"/>
        </w:rPr>
        <w:t>D site</w:t>
      </w:r>
      <w:r>
        <w:rPr>
          <w:b w:val="0"/>
        </w:rPr>
        <w:t>,</w:t>
      </w:r>
      <w:r w:rsidRPr="004679DB">
        <w:rPr>
          <w:b w:val="0"/>
        </w:rPr>
        <w:t xml:space="preserve"> </w:t>
      </w:r>
      <w:r>
        <w:rPr>
          <w:b w:val="0"/>
        </w:rPr>
        <w:t>w</w:t>
      </w:r>
      <w:r w:rsidRPr="004679DB">
        <w:rPr>
          <w:b w:val="0"/>
        </w:rPr>
        <w:t>e have adequate staffing to deal with calls on a 2 weekly rota.</w:t>
      </w:r>
    </w:p>
    <w:p w14:paraId="2E17450C" w14:textId="697ED8EF" w:rsidR="00366CBE" w:rsidRPr="00366CBE" w:rsidRDefault="00366CBE" w:rsidP="00366CBE">
      <w:pPr>
        <w:pStyle w:val="Header2"/>
        <w:numPr>
          <w:ilvl w:val="0"/>
          <w:numId w:val="0"/>
        </w:numPr>
        <w:ind w:left="720"/>
        <w:rPr>
          <w:b w:val="0"/>
        </w:rPr>
      </w:pPr>
      <w:r w:rsidRPr="00366CBE">
        <w:rPr>
          <w:b w:val="0"/>
        </w:rPr>
        <w:t>For the Bedford site</w:t>
      </w:r>
      <w:r>
        <w:rPr>
          <w:b w:val="0"/>
        </w:rPr>
        <w:t>, w</w:t>
      </w:r>
      <w:r w:rsidR="00F71A19">
        <w:rPr>
          <w:b w:val="0"/>
        </w:rPr>
        <w:t xml:space="preserve">e work continiously and </w:t>
      </w:r>
      <w:r w:rsidRPr="00366CBE">
        <w:rPr>
          <w:b w:val="0"/>
        </w:rPr>
        <w:t>have adequate staffing levels</w:t>
      </w:r>
      <w:r w:rsidR="00F71A19">
        <w:rPr>
          <w:b w:val="0"/>
        </w:rPr>
        <w:t xml:space="preserve"> in Telecoms. We work on a 6 weekly rota,</w:t>
      </w:r>
      <w:r w:rsidRPr="00366CBE">
        <w:rPr>
          <w:b w:val="0"/>
        </w:rPr>
        <w:t xml:space="preserve"> shift patterns are as follows</w:t>
      </w:r>
      <w:r w:rsidR="00F71A19">
        <w:rPr>
          <w:b w:val="0"/>
        </w:rPr>
        <w:t>:</w:t>
      </w:r>
    </w:p>
    <w:p w14:paraId="4DC0A165" w14:textId="77777777" w:rsidR="00366CBE" w:rsidRPr="00366CBE" w:rsidRDefault="00366CBE" w:rsidP="00366CBE">
      <w:pPr>
        <w:pStyle w:val="Header2"/>
        <w:numPr>
          <w:ilvl w:val="0"/>
          <w:numId w:val="0"/>
        </w:numPr>
        <w:ind w:left="360" w:firstLine="360"/>
        <w:rPr>
          <w:b w:val="0"/>
        </w:rPr>
      </w:pPr>
      <w:r w:rsidRPr="00366CBE">
        <w:rPr>
          <w:b w:val="0"/>
        </w:rPr>
        <w:t>06:00 – 14:00</w:t>
      </w:r>
    </w:p>
    <w:p w14:paraId="71FC76D5" w14:textId="77777777" w:rsidR="00366CBE" w:rsidRPr="00366CBE" w:rsidRDefault="00366CBE" w:rsidP="00366CBE">
      <w:pPr>
        <w:pStyle w:val="Header2"/>
        <w:numPr>
          <w:ilvl w:val="0"/>
          <w:numId w:val="0"/>
        </w:numPr>
        <w:ind w:left="360" w:firstLine="360"/>
        <w:rPr>
          <w:b w:val="0"/>
        </w:rPr>
      </w:pPr>
      <w:r w:rsidRPr="00366CBE">
        <w:rPr>
          <w:b w:val="0"/>
        </w:rPr>
        <w:t>08:00 – 16:00</w:t>
      </w:r>
    </w:p>
    <w:p w14:paraId="7D67ACBB" w14:textId="77777777" w:rsidR="00366CBE" w:rsidRPr="00366CBE" w:rsidRDefault="00366CBE" w:rsidP="00366CBE">
      <w:pPr>
        <w:pStyle w:val="Header2"/>
        <w:numPr>
          <w:ilvl w:val="0"/>
          <w:numId w:val="0"/>
        </w:numPr>
        <w:ind w:left="360" w:firstLine="360"/>
        <w:rPr>
          <w:b w:val="0"/>
        </w:rPr>
      </w:pPr>
      <w:r w:rsidRPr="00366CBE">
        <w:rPr>
          <w:b w:val="0"/>
        </w:rPr>
        <w:t>10:00 -18:00</w:t>
      </w:r>
    </w:p>
    <w:p w14:paraId="0D5A7CBF" w14:textId="77777777" w:rsidR="00366CBE" w:rsidRPr="00366CBE" w:rsidRDefault="00366CBE" w:rsidP="00366CBE">
      <w:pPr>
        <w:pStyle w:val="Header2"/>
        <w:numPr>
          <w:ilvl w:val="0"/>
          <w:numId w:val="0"/>
        </w:numPr>
        <w:ind w:left="360" w:firstLine="360"/>
        <w:rPr>
          <w:b w:val="0"/>
        </w:rPr>
      </w:pPr>
      <w:r w:rsidRPr="00366CBE">
        <w:rPr>
          <w:b w:val="0"/>
        </w:rPr>
        <w:t xml:space="preserve">12:00 – 20:00 </w:t>
      </w:r>
    </w:p>
    <w:p w14:paraId="637053C5" w14:textId="77777777" w:rsidR="00366CBE" w:rsidRPr="00366CBE" w:rsidRDefault="00366CBE" w:rsidP="00366CBE">
      <w:pPr>
        <w:pStyle w:val="Header2"/>
        <w:numPr>
          <w:ilvl w:val="0"/>
          <w:numId w:val="0"/>
        </w:numPr>
        <w:ind w:left="360" w:firstLine="360"/>
        <w:rPr>
          <w:b w:val="0"/>
        </w:rPr>
      </w:pPr>
      <w:r w:rsidRPr="00366CBE">
        <w:rPr>
          <w:b w:val="0"/>
        </w:rPr>
        <w:t>14:00 – 22:00</w:t>
      </w:r>
    </w:p>
    <w:p w14:paraId="48C61334" w14:textId="4F19385D" w:rsidR="00677463" w:rsidRDefault="00366CBE" w:rsidP="00F71A19">
      <w:pPr>
        <w:pStyle w:val="Header2"/>
        <w:numPr>
          <w:ilvl w:val="0"/>
          <w:numId w:val="0"/>
        </w:numPr>
        <w:ind w:left="360" w:firstLine="360"/>
        <w:rPr>
          <w:b w:val="0"/>
        </w:rPr>
      </w:pPr>
      <w:r w:rsidRPr="00366CBE">
        <w:rPr>
          <w:b w:val="0"/>
        </w:rPr>
        <w:t>Night – 22:0 – 06:00</w:t>
      </w:r>
    </w:p>
    <w:p w14:paraId="15943A81" w14:textId="77777777" w:rsidR="00F71A19" w:rsidRPr="00F71A19" w:rsidRDefault="00F71A19" w:rsidP="00F71A19">
      <w:pPr>
        <w:pStyle w:val="Header2"/>
        <w:numPr>
          <w:ilvl w:val="0"/>
          <w:numId w:val="0"/>
        </w:numPr>
        <w:ind w:left="360" w:firstLine="360"/>
        <w:rPr>
          <w:b w:val="0"/>
        </w:rPr>
      </w:pPr>
    </w:p>
    <w:p w14:paraId="73BB1CC9" w14:textId="71DB95C4" w:rsidR="00677463" w:rsidRDefault="00677463" w:rsidP="00677463">
      <w:pPr>
        <w:pStyle w:val="Header2"/>
      </w:pPr>
      <w:r w:rsidRPr="00677463">
        <w:t>Do you use any automated navigation system to manage your calls? If so, please provide a description of</w:t>
      </w:r>
      <w:r>
        <w:t xml:space="preserve"> </w:t>
      </w:r>
      <w:r w:rsidRPr="00677463">
        <w:t>how this system works (e.g. in flowchart format), and any documents relating to how the structure of this</w:t>
      </w:r>
      <w:r>
        <w:t xml:space="preserve"> </w:t>
      </w:r>
      <w:r w:rsidRPr="00677463">
        <w:t>system was decided.</w:t>
      </w:r>
    </w:p>
    <w:p w14:paraId="100D8547" w14:textId="50CA124B" w:rsidR="00677463" w:rsidRPr="00677463" w:rsidRDefault="00677463" w:rsidP="00677463">
      <w:pPr>
        <w:pStyle w:val="ListParagraph"/>
        <w:numPr>
          <w:ilvl w:val="0"/>
          <w:numId w:val="0"/>
        </w:numPr>
        <w:ind w:left="720"/>
      </w:pPr>
      <w:r w:rsidRPr="00677463">
        <w:rPr>
          <w:rFonts w:ascii="NimbusRomNo9L-Regu" w:eastAsia="Calibri" w:hAnsi="Times New Roman"/>
          <w:noProof/>
          <w:sz w:val="20"/>
          <w:szCs w:val="20"/>
          <w:lang w:eastAsia="en-GB"/>
        </w:rPr>
        <w:drawing>
          <wp:inline distT="0" distB="0" distL="0" distR="0" wp14:anchorId="732CB769" wp14:editId="6BE5AFBF">
            <wp:extent cx="4972050" cy="3440825"/>
            <wp:effectExtent l="0" t="0" r="0" b="7620"/>
            <wp:docPr id="1" name="Picture 2" descr="cid:image002.png@01DAD2ED.37D4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AD2ED.37D4DC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998186" cy="3458912"/>
                    </a:xfrm>
                    <a:prstGeom prst="rect">
                      <a:avLst/>
                    </a:prstGeom>
                    <a:noFill/>
                    <a:ln>
                      <a:noFill/>
                    </a:ln>
                  </pic:spPr>
                </pic:pic>
              </a:graphicData>
            </a:graphic>
          </wp:inline>
        </w:drawing>
      </w:r>
    </w:p>
    <w:p w14:paraId="4464CD3F" w14:textId="659420D4" w:rsidR="00677463" w:rsidRDefault="00677463" w:rsidP="00677463">
      <w:pPr>
        <w:pStyle w:val="Header2"/>
      </w:pPr>
      <w:r w:rsidRPr="00677463">
        <w:t>Please provide details of any policies for deciding the presence/content of recorded messages that are heard</w:t>
      </w:r>
      <w:r>
        <w:t xml:space="preserve"> </w:t>
      </w:r>
      <w:r w:rsidRPr="00677463">
        <w:t>by callers to your switchboard, and of procedures for reviewing such messages/their content.</w:t>
      </w:r>
    </w:p>
    <w:p w14:paraId="53581EF6" w14:textId="54A12A15" w:rsidR="00677463" w:rsidRPr="00677463" w:rsidRDefault="00677463" w:rsidP="00677463">
      <w:pPr>
        <w:pStyle w:val="Header2"/>
        <w:numPr>
          <w:ilvl w:val="0"/>
          <w:numId w:val="0"/>
        </w:numPr>
        <w:ind w:left="720"/>
        <w:rPr>
          <w:rFonts w:hAnsi="Aptos"/>
          <w:b w:val="0"/>
        </w:rPr>
      </w:pPr>
      <w:r w:rsidRPr="00677463">
        <w:rPr>
          <w:rFonts w:hint="eastAsia"/>
          <w:b w:val="0"/>
        </w:rPr>
        <w:t>We do</w:t>
      </w:r>
      <w:r w:rsidRPr="00677463">
        <w:rPr>
          <w:b w:val="0"/>
        </w:rPr>
        <w:t xml:space="preserve"> </w:t>
      </w:r>
      <w:r w:rsidRPr="00677463">
        <w:rPr>
          <w:rFonts w:hint="eastAsia"/>
          <w:b w:val="0"/>
        </w:rPr>
        <w:t>n</w:t>
      </w:r>
      <w:r w:rsidRPr="00677463">
        <w:rPr>
          <w:b w:val="0"/>
        </w:rPr>
        <w:t>o</w:t>
      </w:r>
      <w:r w:rsidRPr="00677463">
        <w:rPr>
          <w:rFonts w:hint="eastAsia"/>
          <w:b w:val="0"/>
        </w:rPr>
        <w:t>t record messages</w:t>
      </w:r>
    </w:p>
    <w:p w14:paraId="7EBC5B53" w14:textId="77777777" w:rsidR="00677463" w:rsidRPr="00677463" w:rsidRDefault="00677463" w:rsidP="00677463">
      <w:pPr>
        <w:pStyle w:val="Header2"/>
        <w:numPr>
          <w:ilvl w:val="0"/>
          <w:numId w:val="0"/>
        </w:numPr>
        <w:ind w:left="720"/>
      </w:pPr>
    </w:p>
    <w:p w14:paraId="6A22C66C" w14:textId="45D83CE6" w:rsidR="00677463" w:rsidRDefault="00677463" w:rsidP="00677463">
      <w:pPr>
        <w:pStyle w:val="Header2"/>
      </w:pPr>
      <w:r w:rsidRPr="00677463">
        <w:t>Please provide details (track name) of any hold music provided to callers to your switchboard.</w:t>
      </w:r>
    </w:p>
    <w:p w14:paraId="13A51228" w14:textId="094B16FE" w:rsidR="00677463" w:rsidRDefault="00677463" w:rsidP="00677463">
      <w:pPr>
        <w:pStyle w:val="Header2"/>
        <w:numPr>
          <w:ilvl w:val="0"/>
          <w:numId w:val="0"/>
        </w:numPr>
        <w:ind w:left="720"/>
        <w:rPr>
          <w:b w:val="0"/>
        </w:rPr>
      </w:pPr>
      <w:r w:rsidRPr="00677463">
        <w:rPr>
          <w:b w:val="0"/>
        </w:rPr>
        <w:t>No MOH</w:t>
      </w:r>
    </w:p>
    <w:p w14:paraId="20BDCC77" w14:textId="77777777" w:rsidR="00677463" w:rsidRPr="00677463" w:rsidRDefault="00677463" w:rsidP="00677463">
      <w:pPr>
        <w:pStyle w:val="Header2"/>
        <w:numPr>
          <w:ilvl w:val="0"/>
          <w:numId w:val="0"/>
        </w:numPr>
        <w:ind w:left="720"/>
        <w:rPr>
          <w:b w:val="0"/>
        </w:rPr>
      </w:pPr>
    </w:p>
    <w:p w14:paraId="53230396" w14:textId="2C59C1EE" w:rsidR="00677463" w:rsidRDefault="00677463" w:rsidP="00677463">
      <w:pPr>
        <w:pStyle w:val="Header2"/>
      </w:pPr>
      <w:r w:rsidRPr="00677463">
        <w:t>Please provide details of any policies for deciding what hold music is provided to callers to your switchboard.</w:t>
      </w:r>
    </w:p>
    <w:p w14:paraId="0A7192FE" w14:textId="751E4A15" w:rsidR="00677463" w:rsidRDefault="00677463" w:rsidP="00677463">
      <w:pPr>
        <w:pStyle w:val="Header2"/>
        <w:numPr>
          <w:ilvl w:val="0"/>
          <w:numId w:val="0"/>
        </w:numPr>
        <w:ind w:left="720"/>
        <w:rPr>
          <w:b w:val="0"/>
        </w:rPr>
      </w:pPr>
      <w:r w:rsidRPr="00677463">
        <w:rPr>
          <w:b w:val="0"/>
        </w:rPr>
        <w:t>N/A</w:t>
      </w:r>
    </w:p>
    <w:p w14:paraId="260CF7CC" w14:textId="77777777" w:rsidR="00677463" w:rsidRPr="00677463" w:rsidRDefault="00677463" w:rsidP="00677463">
      <w:pPr>
        <w:pStyle w:val="Header2"/>
        <w:numPr>
          <w:ilvl w:val="0"/>
          <w:numId w:val="0"/>
        </w:numPr>
        <w:ind w:left="720"/>
        <w:rPr>
          <w:b w:val="0"/>
        </w:rPr>
      </w:pPr>
    </w:p>
    <w:p w14:paraId="765438D5" w14:textId="5A8B23CD" w:rsidR="00677463" w:rsidRDefault="00677463" w:rsidP="00677463">
      <w:pPr>
        <w:pStyle w:val="Header2"/>
      </w:pPr>
      <w:r w:rsidRPr="00677463">
        <w:t>Do you collect data on times until callers are answered? If so, please would you provide these data in</w:t>
      </w:r>
      <w:r>
        <w:t xml:space="preserve"> </w:t>
      </w:r>
      <w:r w:rsidRPr="00677463">
        <w:t>whatever format requires least work for you, ideally for the year up to the date of this letter, but if you do</w:t>
      </w:r>
      <w:r>
        <w:t xml:space="preserve"> </w:t>
      </w:r>
      <w:r w:rsidRPr="00677463">
        <w:t>not have recent information, for the last contiguous year period you have available.</w:t>
      </w:r>
    </w:p>
    <w:tbl>
      <w:tblPr>
        <w:tblW w:w="0" w:type="auto"/>
        <w:tblInd w:w="699" w:type="dxa"/>
        <w:tblCellMar>
          <w:left w:w="0" w:type="dxa"/>
          <w:right w:w="0" w:type="dxa"/>
        </w:tblCellMar>
        <w:tblLook w:val="04A0" w:firstRow="1" w:lastRow="0" w:firstColumn="1" w:lastColumn="0" w:noHBand="0" w:noVBand="1"/>
      </w:tblPr>
      <w:tblGrid>
        <w:gridCol w:w="8920"/>
      </w:tblGrid>
      <w:tr w:rsidR="00677463" w14:paraId="1F4E406F" w14:textId="77777777" w:rsidTr="00677463">
        <w:trPr>
          <w:trHeight w:val="298"/>
        </w:trPr>
        <w:tc>
          <w:tcPr>
            <w:tcW w:w="8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4A1D2D" w14:textId="77777777" w:rsidR="00677463" w:rsidRDefault="00677463">
            <w:pPr>
              <w:jc w:val="center"/>
              <w:rPr>
                <w:rFonts w:ascii="Aptos" w:hAnsi="Aptos"/>
                <w:sz w:val="22"/>
                <w:szCs w:val="22"/>
              </w:rPr>
            </w:pPr>
            <w:r>
              <w:rPr>
                <w:sz w:val="22"/>
                <w:szCs w:val="22"/>
              </w:rPr>
              <w:t>Luton</w:t>
            </w:r>
          </w:p>
        </w:tc>
      </w:tr>
      <w:tr w:rsidR="00677463" w14:paraId="6C2F87F7" w14:textId="77777777" w:rsidTr="00677463">
        <w:trPr>
          <w:trHeight w:val="5161"/>
        </w:trPr>
        <w:tc>
          <w:tcPr>
            <w:tcW w:w="8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AAA2F" w14:textId="05B21D60" w:rsidR="00677463" w:rsidRDefault="00677463">
            <w:pPr>
              <w:rPr>
                <w:sz w:val="22"/>
                <w:szCs w:val="22"/>
              </w:rPr>
            </w:pPr>
            <w:r>
              <w:rPr>
                <w:noProof/>
                <w:sz w:val="22"/>
                <w:szCs w:val="22"/>
                <w:lang w:eastAsia="en-GB"/>
              </w:rPr>
              <w:drawing>
                <wp:anchor distT="0" distB="0" distL="114300" distR="114300" simplePos="0" relativeHeight="251658240" behindDoc="0" locked="0" layoutInCell="1" allowOverlap="1" wp14:anchorId="1D304721" wp14:editId="75D36C17">
                  <wp:simplePos x="0" y="0"/>
                  <wp:positionH relativeFrom="column">
                    <wp:posOffset>-62230</wp:posOffset>
                  </wp:positionH>
                  <wp:positionV relativeFrom="paragraph">
                    <wp:posOffset>47625</wp:posOffset>
                  </wp:positionV>
                  <wp:extent cx="5751190" cy="3162300"/>
                  <wp:effectExtent l="0" t="0" r="2540" b="0"/>
                  <wp:wrapSquare wrapText="bothSides"/>
                  <wp:docPr id="2" name="Picture 2" descr="cid:image003.png@01DAD2F2.6E1CC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AD2F2.6E1CC9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51190" cy="3162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6E94F62" w14:textId="20B636CE" w:rsidR="00677463" w:rsidRDefault="00677463" w:rsidP="00677463">
      <w:pPr>
        <w:pStyle w:val="Header2"/>
        <w:numPr>
          <w:ilvl w:val="0"/>
          <w:numId w:val="0"/>
        </w:numPr>
        <w:ind w:left="720"/>
      </w:pPr>
    </w:p>
    <w:p w14:paraId="096141B3" w14:textId="732220BA" w:rsidR="00677463" w:rsidRDefault="00677463" w:rsidP="00677463">
      <w:pPr>
        <w:pStyle w:val="Header2"/>
        <w:numPr>
          <w:ilvl w:val="0"/>
          <w:numId w:val="0"/>
        </w:numPr>
        <w:ind w:left="720"/>
      </w:pPr>
    </w:p>
    <w:p w14:paraId="7F4E8251" w14:textId="01EA5C49" w:rsidR="00677463" w:rsidRDefault="00677463" w:rsidP="00677463">
      <w:pPr>
        <w:pStyle w:val="Header2"/>
        <w:numPr>
          <w:ilvl w:val="0"/>
          <w:numId w:val="0"/>
        </w:numPr>
        <w:ind w:left="720"/>
      </w:pPr>
    </w:p>
    <w:p w14:paraId="16E2FD91" w14:textId="1D265B21" w:rsidR="00677463" w:rsidRDefault="00677463" w:rsidP="00677463">
      <w:pPr>
        <w:pStyle w:val="Header2"/>
        <w:numPr>
          <w:ilvl w:val="0"/>
          <w:numId w:val="0"/>
        </w:numPr>
        <w:ind w:left="720"/>
      </w:pPr>
    </w:p>
    <w:p w14:paraId="6382B4FD" w14:textId="28662A00" w:rsidR="00677463" w:rsidRDefault="00677463" w:rsidP="00677463">
      <w:pPr>
        <w:pStyle w:val="Header2"/>
        <w:numPr>
          <w:ilvl w:val="0"/>
          <w:numId w:val="0"/>
        </w:numPr>
        <w:ind w:left="720"/>
      </w:pPr>
    </w:p>
    <w:p w14:paraId="7265FE8A" w14:textId="4DE2EB58" w:rsidR="00677463" w:rsidRDefault="00677463" w:rsidP="00677463">
      <w:pPr>
        <w:pStyle w:val="Header2"/>
        <w:numPr>
          <w:ilvl w:val="0"/>
          <w:numId w:val="0"/>
        </w:numPr>
        <w:ind w:left="720"/>
      </w:pPr>
    </w:p>
    <w:p w14:paraId="156B6883" w14:textId="77777777" w:rsidR="00677463" w:rsidRDefault="00677463" w:rsidP="00677463">
      <w:pPr>
        <w:pStyle w:val="Header2"/>
        <w:numPr>
          <w:ilvl w:val="0"/>
          <w:numId w:val="0"/>
        </w:numPr>
        <w:ind w:left="720"/>
      </w:pPr>
    </w:p>
    <w:tbl>
      <w:tblPr>
        <w:tblW w:w="0" w:type="auto"/>
        <w:tblCellMar>
          <w:left w:w="0" w:type="dxa"/>
          <w:right w:w="0" w:type="dxa"/>
        </w:tblCellMar>
        <w:tblLook w:val="04A0" w:firstRow="1" w:lastRow="0" w:firstColumn="1" w:lastColumn="0" w:noHBand="0" w:noVBand="1"/>
      </w:tblPr>
      <w:tblGrid>
        <w:gridCol w:w="9629"/>
      </w:tblGrid>
      <w:tr w:rsidR="00677463" w14:paraId="167D3398" w14:textId="77777777" w:rsidTr="00677463">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BD0BDE" w14:textId="77777777" w:rsidR="00677463" w:rsidRDefault="00677463">
            <w:pPr>
              <w:jc w:val="center"/>
              <w:rPr>
                <w:rFonts w:ascii="Aptos" w:hAnsi="Aptos"/>
                <w:sz w:val="22"/>
                <w:szCs w:val="22"/>
              </w:rPr>
            </w:pPr>
            <w:r>
              <w:rPr>
                <w:sz w:val="22"/>
                <w:szCs w:val="22"/>
              </w:rPr>
              <w:t>Bedford</w:t>
            </w:r>
          </w:p>
        </w:tc>
      </w:tr>
      <w:tr w:rsidR="00677463" w14:paraId="613D02C3" w14:textId="77777777" w:rsidTr="00677463">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C310FEE" w14:textId="6D6A43C1" w:rsidR="00677463" w:rsidRDefault="00677463">
            <w:pPr>
              <w:rPr>
                <w:sz w:val="22"/>
                <w:szCs w:val="22"/>
              </w:rPr>
            </w:pPr>
            <w:r>
              <w:rPr>
                <w:noProof/>
                <w:sz w:val="22"/>
                <w:szCs w:val="22"/>
                <w:lang w:eastAsia="en-GB"/>
              </w:rPr>
              <w:drawing>
                <wp:inline distT="0" distB="0" distL="0" distR="0" wp14:anchorId="172724D7" wp14:editId="0BAE0333">
                  <wp:extent cx="6057900" cy="3281948"/>
                  <wp:effectExtent l="0" t="0" r="0" b="0"/>
                  <wp:docPr id="6" name="Picture 6" descr="cid:image004.png@01DAD2F2.6E1CC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AD2F2.6E1CC9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00213" cy="3304872"/>
                          </a:xfrm>
                          <a:prstGeom prst="rect">
                            <a:avLst/>
                          </a:prstGeom>
                          <a:noFill/>
                          <a:ln>
                            <a:noFill/>
                          </a:ln>
                        </pic:spPr>
                      </pic:pic>
                    </a:graphicData>
                  </a:graphic>
                </wp:inline>
              </w:drawing>
            </w:r>
          </w:p>
        </w:tc>
      </w:tr>
    </w:tbl>
    <w:p w14:paraId="178D427C" w14:textId="77777777" w:rsidR="00677463" w:rsidRPr="00677463" w:rsidRDefault="00677463" w:rsidP="00677463">
      <w:pPr>
        <w:pStyle w:val="Header2"/>
        <w:numPr>
          <w:ilvl w:val="0"/>
          <w:numId w:val="0"/>
        </w:numPr>
        <w:ind w:left="720"/>
      </w:pPr>
    </w:p>
    <w:p w14:paraId="358843D5" w14:textId="0DDA32B2" w:rsidR="00F93443" w:rsidRPr="00F71A19" w:rsidRDefault="00677463" w:rsidP="00677463">
      <w:pPr>
        <w:pStyle w:val="Header2"/>
      </w:pPr>
      <w:r w:rsidRPr="00F71A19">
        <w:t xml:space="preserve">Does your switchboard have any procedure for dealing with any calls that go unanswered for a very long </w:t>
      </w:r>
      <w:r w:rsidRPr="00F71A19">
        <w:rPr>
          <w:szCs w:val="18"/>
        </w:rPr>
        <w:t xml:space="preserve">time, such as dropping the call after a period of time or redirecting to a different operator? If so, please </w:t>
      </w:r>
      <w:r w:rsidRPr="00F71A19">
        <w:t>provide details of that procedure.</w:t>
      </w:r>
    </w:p>
    <w:p w14:paraId="558258CC" w14:textId="60A92170" w:rsidR="00F71A19" w:rsidRPr="00F71A19" w:rsidRDefault="00F71A19" w:rsidP="00F71A19">
      <w:pPr>
        <w:pStyle w:val="Header2"/>
        <w:numPr>
          <w:ilvl w:val="0"/>
          <w:numId w:val="0"/>
        </w:numPr>
        <w:ind w:left="720"/>
        <w:rPr>
          <w:b w:val="0"/>
        </w:rPr>
      </w:pPr>
      <w:r>
        <w:rPr>
          <w:b w:val="0"/>
        </w:rPr>
        <w:t xml:space="preserve">Calls </w:t>
      </w:r>
      <w:r w:rsidRPr="00F71A19">
        <w:rPr>
          <w:b w:val="0"/>
        </w:rPr>
        <w:t>that are answered by the operators get put through to the person/ext</w:t>
      </w:r>
      <w:r>
        <w:rPr>
          <w:b w:val="0"/>
        </w:rPr>
        <w:t>ension</w:t>
      </w:r>
      <w:r w:rsidRPr="00F71A19">
        <w:rPr>
          <w:b w:val="0"/>
        </w:rPr>
        <w:t xml:space="preserve"> that they request - calls that are not answered come ba</w:t>
      </w:r>
      <w:r>
        <w:rPr>
          <w:b w:val="0"/>
        </w:rPr>
        <w:t>ck to Switchboard automatically.</w:t>
      </w:r>
      <w:r w:rsidRPr="00F71A19">
        <w:rPr>
          <w:b w:val="0"/>
        </w:rPr>
        <w:t xml:space="preserve"> Operators will continue to try and get them through including any other possible numbers on the directory. </w:t>
      </w:r>
    </w:p>
    <w:p w14:paraId="43D4A0CD" w14:textId="4EF47356" w:rsidR="00F71A19" w:rsidRPr="00F71A19" w:rsidRDefault="00F71A19" w:rsidP="00F71A19">
      <w:pPr>
        <w:pStyle w:val="Header2"/>
        <w:numPr>
          <w:ilvl w:val="0"/>
          <w:numId w:val="0"/>
        </w:numPr>
        <w:ind w:left="720"/>
        <w:rPr>
          <w:b w:val="0"/>
        </w:rPr>
      </w:pPr>
      <w:r w:rsidRPr="00F71A19">
        <w:rPr>
          <w:b w:val="0"/>
        </w:rPr>
        <w:t xml:space="preserve">If there is no joy in getting them through the operator </w:t>
      </w:r>
      <w:r>
        <w:rPr>
          <w:b w:val="0"/>
        </w:rPr>
        <w:t>will give the caller the option to either be given the e</w:t>
      </w:r>
      <w:r w:rsidRPr="00F71A19">
        <w:rPr>
          <w:b w:val="0"/>
        </w:rPr>
        <w:t>xtension numbers to try and call</w:t>
      </w:r>
      <w:r>
        <w:rPr>
          <w:b w:val="0"/>
        </w:rPr>
        <w:t xml:space="preserve"> themselves directly later on or if callers are</w:t>
      </w:r>
      <w:r w:rsidRPr="00F71A19">
        <w:rPr>
          <w:b w:val="0"/>
        </w:rPr>
        <w:t xml:space="preserve"> not happy, we can transfer them </w:t>
      </w:r>
      <w:r>
        <w:rPr>
          <w:b w:val="0"/>
        </w:rPr>
        <w:t>to PALS</w:t>
      </w:r>
      <w:r w:rsidRPr="00F71A19">
        <w:rPr>
          <w:b w:val="0"/>
        </w:rPr>
        <w:t xml:space="preserve"> where they can raise a complaint</w:t>
      </w:r>
      <w:r>
        <w:rPr>
          <w:b w:val="0"/>
        </w:rPr>
        <w:t>.</w:t>
      </w:r>
      <w:bookmarkStart w:id="0" w:name="_GoBack"/>
      <w:bookmarkEnd w:id="0"/>
    </w:p>
    <w:p w14:paraId="06D79B4D" w14:textId="77777777" w:rsidR="004679DB" w:rsidRPr="007E0DDB" w:rsidRDefault="004679DB" w:rsidP="004679DB">
      <w:pPr>
        <w:pStyle w:val="Header2"/>
        <w:numPr>
          <w:ilvl w:val="0"/>
          <w:numId w:val="0"/>
        </w:numPr>
        <w:ind w:left="720"/>
        <w:rPr>
          <w:highlight w:val="yellow"/>
        </w:rPr>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14"/>
      <w:footerReference w:type="default" r:id="rId15"/>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NimbusRomNo9L-Regu">
    <w:altName w:val="MS Gothic"/>
    <w:panose1 w:val="00000000000000000000"/>
    <w:charset w:val="80"/>
    <w:family w:val="auto"/>
    <w:notTrueType/>
    <w:pitch w:val="default"/>
    <w:sig w:usb0="00000001" w:usb1="08070000" w:usb2="00000010" w:usb3="00000000" w:csb0="00020000"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B66C9"/>
    <w:multiLevelType w:val="hybridMultilevel"/>
    <w:tmpl w:val="E2B25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2"/>
  </w:num>
  <w:num w:numId="13">
    <w:abstractNumId w:val="37"/>
  </w:num>
  <w:num w:numId="14">
    <w:abstractNumId w:val="21"/>
  </w:num>
  <w:num w:numId="15">
    <w:abstractNumId w:val="35"/>
  </w:num>
  <w:num w:numId="16">
    <w:abstractNumId w:val="12"/>
  </w:num>
  <w:num w:numId="17">
    <w:abstractNumId w:val="20"/>
  </w:num>
  <w:num w:numId="18">
    <w:abstractNumId w:val="34"/>
  </w:num>
  <w:num w:numId="19">
    <w:abstractNumId w:val="11"/>
  </w:num>
  <w:num w:numId="20">
    <w:abstractNumId w:val="27"/>
  </w:num>
  <w:num w:numId="21">
    <w:abstractNumId w:val="14"/>
  </w:num>
  <w:num w:numId="22">
    <w:abstractNumId w:val="22"/>
  </w:num>
  <w:num w:numId="23">
    <w:abstractNumId w:val="24"/>
  </w:num>
  <w:num w:numId="24">
    <w:abstractNumId w:val="23"/>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9"/>
  </w:num>
  <w:num w:numId="34">
    <w:abstractNumId w:val="36"/>
  </w:num>
  <w:num w:numId="35">
    <w:abstractNumId w:val="29"/>
  </w:num>
  <w:num w:numId="36">
    <w:abstractNumId w:val="33"/>
  </w:num>
  <w:num w:numId="37">
    <w:abstractNumId w:val="16"/>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66CBE"/>
    <w:rsid w:val="00387B9E"/>
    <w:rsid w:val="003D64F8"/>
    <w:rsid w:val="003E7A76"/>
    <w:rsid w:val="00464A27"/>
    <w:rsid w:val="004679DB"/>
    <w:rsid w:val="004915DF"/>
    <w:rsid w:val="005110B5"/>
    <w:rsid w:val="00527BE4"/>
    <w:rsid w:val="0053633B"/>
    <w:rsid w:val="0056063A"/>
    <w:rsid w:val="00576351"/>
    <w:rsid w:val="005D650F"/>
    <w:rsid w:val="005F03A3"/>
    <w:rsid w:val="0060164D"/>
    <w:rsid w:val="00672956"/>
    <w:rsid w:val="00677463"/>
    <w:rsid w:val="00681234"/>
    <w:rsid w:val="006B3DD3"/>
    <w:rsid w:val="006B6CE6"/>
    <w:rsid w:val="007A17AA"/>
    <w:rsid w:val="007E0DDB"/>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1A19"/>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9106">
      <w:bodyDiv w:val="1"/>
      <w:marLeft w:val="0"/>
      <w:marRight w:val="0"/>
      <w:marTop w:val="0"/>
      <w:marBottom w:val="0"/>
      <w:divBdr>
        <w:top w:val="none" w:sz="0" w:space="0" w:color="auto"/>
        <w:left w:val="none" w:sz="0" w:space="0" w:color="auto"/>
        <w:bottom w:val="none" w:sz="0" w:space="0" w:color="auto"/>
        <w:right w:val="none" w:sz="0" w:space="0" w:color="auto"/>
      </w:divBdr>
    </w:div>
    <w:div w:id="173350666">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60619107">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089930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070494923">
      <w:bodyDiv w:val="1"/>
      <w:marLeft w:val="0"/>
      <w:marRight w:val="0"/>
      <w:marTop w:val="0"/>
      <w:marBottom w:val="0"/>
      <w:divBdr>
        <w:top w:val="none" w:sz="0" w:space="0" w:color="auto"/>
        <w:left w:val="none" w:sz="0" w:space="0" w:color="auto"/>
        <w:bottom w:val="none" w:sz="0" w:space="0" w:color="auto"/>
        <w:right w:val="none" w:sz="0" w:space="0" w:color="auto"/>
      </w:divBdr>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5177259">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42657517">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393237340">
      <w:bodyDiv w:val="1"/>
      <w:marLeft w:val="0"/>
      <w:marRight w:val="0"/>
      <w:marTop w:val="0"/>
      <w:marBottom w:val="0"/>
      <w:divBdr>
        <w:top w:val="none" w:sz="0" w:space="0" w:color="auto"/>
        <w:left w:val="none" w:sz="0" w:space="0" w:color="auto"/>
        <w:bottom w:val="none" w:sz="0" w:space="0" w:color="auto"/>
        <w:right w:val="none" w:sz="0" w:space="0" w:color="auto"/>
      </w:divBdr>
    </w:div>
    <w:div w:id="1489131898">
      <w:bodyDiv w:val="1"/>
      <w:marLeft w:val="0"/>
      <w:marRight w:val="0"/>
      <w:marTop w:val="0"/>
      <w:marBottom w:val="0"/>
      <w:divBdr>
        <w:top w:val="none" w:sz="0" w:space="0" w:color="auto"/>
        <w:left w:val="none" w:sz="0" w:space="0" w:color="auto"/>
        <w:bottom w:val="none" w:sz="0" w:space="0" w:color="auto"/>
        <w:right w:val="none" w:sz="0" w:space="0" w:color="auto"/>
      </w:divBdr>
    </w:div>
    <w:div w:id="1530794818">
      <w:bodyDiv w:val="1"/>
      <w:marLeft w:val="0"/>
      <w:marRight w:val="0"/>
      <w:marTop w:val="0"/>
      <w:marBottom w:val="0"/>
      <w:divBdr>
        <w:top w:val="none" w:sz="0" w:space="0" w:color="auto"/>
        <w:left w:val="none" w:sz="0" w:space="0" w:color="auto"/>
        <w:bottom w:val="none" w:sz="0" w:space="0" w:color="auto"/>
        <w:right w:val="none" w:sz="0" w:space="0" w:color="auto"/>
      </w:divBdr>
    </w:div>
    <w:div w:id="1622298591">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4.png@01DAD2F2.6E1CC9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AD2F2.6E1CC9F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png@01DAD2ED.37D4DC7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B972-2BFC-4296-AC71-00B6A091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Naqvi Rida (RC9) Luton &amp; Dunstable Hospital FT</cp:lastModifiedBy>
  <cp:revision>2</cp:revision>
  <cp:lastPrinted>2022-11-09T09:56:00Z</cp:lastPrinted>
  <dcterms:created xsi:type="dcterms:W3CDTF">2024-07-25T12:39:00Z</dcterms:created>
  <dcterms:modified xsi:type="dcterms:W3CDTF">2024-07-25T12:39:00Z</dcterms:modified>
</cp:coreProperties>
</file>