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E497B28" w:rsidR="00BC08C6" w:rsidRPr="00F21541" w:rsidRDefault="00223E8B" w:rsidP="00F21541">
      <w:pPr>
        <w:pStyle w:val="Header1"/>
      </w:pPr>
      <w:r>
        <w:t>FOI</w:t>
      </w:r>
      <w:r w:rsidR="000A43B7">
        <w:t xml:space="preserve"> </w:t>
      </w:r>
      <w:r w:rsidR="004E3565">
        <w:t>3127</w:t>
      </w:r>
    </w:p>
    <w:p w14:paraId="03EDF20E" w14:textId="0361FD6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44340">
        <w:rPr>
          <w:noProof/>
        </w:rPr>
        <w:t>26/07/2024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7295334" w14:textId="06E6A233" w:rsidR="00FB59F5" w:rsidRPr="004E3565" w:rsidRDefault="00BC08C6" w:rsidP="004E3565">
      <w:pPr>
        <w:pStyle w:val="BodyCopy"/>
      </w:pPr>
      <w:r>
        <w:t>You asked:</w:t>
      </w:r>
    </w:p>
    <w:p w14:paraId="1769D8B2" w14:textId="1FD7EB46" w:rsidR="00FB59F5" w:rsidRDefault="00FB59F5" w:rsidP="00FB59F5">
      <w:pPr>
        <w:pStyle w:val="Header2"/>
        <w:numPr>
          <w:ilvl w:val="0"/>
          <w:numId w:val="45"/>
        </w:numPr>
      </w:pPr>
      <w:r w:rsidRPr="00FB59F5">
        <w:t xml:space="preserve">Since the start of 2021-22, has your trust enacted a ‘continuous pre-emptive flow’ model for A&amp;E patients? Either based on or similar to the North Bristol model of care (which is described here - </w:t>
      </w:r>
      <w:hyperlink r:id="rId8" w:tgtFrame="_blank" w:tooltip="https://www.hsj.co.uk/quality-and-performance/controversial-aande-policy-showed-were-all-shouldering-the-pain-says-ceo/7035885.article" w:history="1">
        <w:r w:rsidRPr="00FB59F5">
          <w:rPr>
            <w:rStyle w:val="Hyperlink"/>
          </w:rPr>
          <w:t>https://www.hsj.co.uk/quality-and-performance/controversial-aande-policy-showed-were-all-shouldering-the-pain-says-ceo/7035885.article</w:t>
        </w:r>
      </w:hyperlink>
      <w:r w:rsidRPr="00FB59F5">
        <w:t>)</w:t>
      </w:r>
    </w:p>
    <w:p w14:paraId="3969AB1B" w14:textId="1CE4F858" w:rsidR="004E3565" w:rsidRPr="004E3565" w:rsidRDefault="004E3565" w:rsidP="004E3565">
      <w:pPr>
        <w:pStyle w:val="Header2"/>
        <w:numPr>
          <w:ilvl w:val="0"/>
          <w:numId w:val="0"/>
        </w:numPr>
        <w:ind w:left="720"/>
        <w:rPr>
          <w:b w:val="0"/>
        </w:rPr>
      </w:pPr>
      <w:r w:rsidRPr="004E3565">
        <w:rPr>
          <w:b w:val="0"/>
        </w:rPr>
        <w:t>No</w:t>
      </w:r>
    </w:p>
    <w:p w14:paraId="52AAE03B" w14:textId="171804BD" w:rsidR="00FB59F5" w:rsidRDefault="00FB59F5" w:rsidP="00FB59F5">
      <w:pPr>
        <w:pStyle w:val="Header2"/>
        <w:numPr>
          <w:ilvl w:val="0"/>
          <w:numId w:val="45"/>
        </w:numPr>
      </w:pPr>
      <w:r w:rsidRPr="00FB59F5">
        <w:t>If so, please describe how the ‘continuous flow’ model works at your trust – detailing whether this applies just to your Type 1 emergency departments, or your Type 3 departments as well.</w:t>
      </w:r>
    </w:p>
    <w:p w14:paraId="0F7A860E" w14:textId="2E3BC686" w:rsidR="004E3565" w:rsidRPr="004E3565" w:rsidRDefault="004E3565" w:rsidP="004E3565">
      <w:pPr>
        <w:pStyle w:val="Header2"/>
        <w:numPr>
          <w:ilvl w:val="0"/>
          <w:numId w:val="0"/>
        </w:numPr>
        <w:ind w:left="720"/>
        <w:rPr>
          <w:b w:val="0"/>
        </w:rPr>
      </w:pPr>
      <w:r w:rsidRPr="004E3565">
        <w:rPr>
          <w:b w:val="0"/>
        </w:rPr>
        <w:t>N/A</w:t>
      </w:r>
    </w:p>
    <w:p w14:paraId="006920C9" w14:textId="463BDDF1" w:rsidR="00FB59F5" w:rsidRDefault="00FB59F5" w:rsidP="00FB59F5">
      <w:pPr>
        <w:pStyle w:val="Header2"/>
        <w:numPr>
          <w:ilvl w:val="0"/>
          <w:numId w:val="45"/>
        </w:numPr>
      </w:pPr>
      <w:r w:rsidRPr="00FB59F5">
        <w:t>In which month and year was this first enacted?</w:t>
      </w:r>
    </w:p>
    <w:p w14:paraId="01BE4989" w14:textId="55FCED4B" w:rsidR="004E3565" w:rsidRPr="004E3565" w:rsidRDefault="004E3565" w:rsidP="004E3565">
      <w:pPr>
        <w:pStyle w:val="Header2"/>
        <w:numPr>
          <w:ilvl w:val="0"/>
          <w:numId w:val="0"/>
        </w:numPr>
        <w:ind w:left="720"/>
        <w:rPr>
          <w:b w:val="0"/>
        </w:rPr>
      </w:pPr>
      <w:r w:rsidRPr="004E3565">
        <w:rPr>
          <w:b w:val="0"/>
        </w:rPr>
        <w:t>N/A</w:t>
      </w:r>
    </w:p>
    <w:p w14:paraId="5C1B8154" w14:textId="632837A7" w:rsidR="00FB59F5" w:rsidRDefault="00FB59F5" w:rsidP="00FB59F5">
      <w:pPr>
        <w:pStyle w:val="Header2"/>
        <w:numPr>
          <w:ilvl w:val="0"/>
          <w:numId w:val="45"/>
        </w:numPr>
      </w:pPr>
      <w:r w:rsidRPr="00FB59F5">
        <w:t>Is the model still in use now? If not, why not?</w:t>
      </w:r>
    </w:p>
    <w:p w14:paraId="18EBE09B" w14:textId="7AB162ED" w:rsidR="004E3565" w:rsidRPr="004E3565" w:rsidRDefault="004E3565" w:rsidP="004E3565">
      <w:pPr>
        <w:pStyle w:val="Header2"/>
        <w:numPr>
          <w:ilvl w:val="0"/>
          <w:numId w:val="0"/>
        </w:numPr>
        <w:ind w:left="720"/>
        <w:rPr>
          <w:b w:val="0"/>
        </w:rPr>
      </w:pPr>
      <w:r w:rsidRPr="004E3565">
        <w:rPr>
          <w:b w:val="0"/>
        </w:rPr>
        <w:t>N/A</w:t>
      </w:r>
    </w:p>
    <w:p w14:paraId="263D6A35" w14:textId="022D06ED" w:rsidR="00FB59F5" w:rsidRDefault="00FB59F5" w:rsidP="00FB59F5">
      <w:pPr>
        <w:pStyle w:val="Header2"/>
        <w:numPr>
          <w:ilvl w:val="0"/>
          <w:numId w:val="45"/>
        </w:numPr>
      </w:pPr>
      <w:r w:rsidRPr="00FB59F5">
        <w:t xml:space="preserve">If not, do you have plans to enact such a </w:t>
      </w:r>
      <w:bookmarkStart w:id="0" w:name="_GoBack"/>
      <w:bookmarkEnd w:id="0"/>
      <w:r w:rsidRPr="00FB59F5">
        <w:t>model in the next six months?</w:t>
      </w:r>
    </w:p>
    <w:p w14:paraId="146F6A12" w14:textId="3127D749" w:rsidR="004E3565" w:rsidRPr="004E3565" w:rsidRDefault="004E3565" w:rsidP="004E3565">
      <w:pPr>
        <w:pStyle w:val="Header2"/>
        <w:numPr>
          <w:ilvl w:val="0"/>
          <w:numId w:val="0"/>
        </w:numPr>
        <w:ind w:left="720"/>
        <w:rPr>
          <w:b w:val="0"/>
        </w:rPr>
      </w:pPr>
      <w:r w:rsidRPr="004E3565">
        <w:rPr>
          <w:b w:val="0"/>
        </w:rPr>
        <w:t>No</w:t>
      </w:r>
    </w:p>
    <w:p w14:paraId="1D202A54" w14:textId="607ACEBB" w:rsidR="00FB59F5" w:rsidRDefault="00FB59F5" w:rsidP="00FB59F5">
      <w:pPr>
        <w:pStyle w:val="Header2"/>
        <w:numPr>
          <w:ilvl w:val="0"/>
          <w:numId w:val="45"/>
        </w:numPr>
      </w:pPr>
      <w:r w:rsidRPr="00FB59F5">
        <w:t>If you’re not planning to introduce this model, please could you explain why? </w:t>
      </w:r>
    </w:p>
    <w:p w14:paraId="6259B326" w14:textId="7C4406E0" w:rsidR="004E3565" w:rsidRPr="004E3565" w:rsidRDefault="004E3565" w:rsidP="004E3565">
      <w:pPr>
        <w:pStyle w:val="Header2"/>
        <w:numPr>
          <w:ilvl w:val="0"/>
          <w:numId w:val="0"/>
        </w:numPr>
        <w:ind w:left="720"/>
        <w:rPr>
          <w:b w:val="0"/>
        </w:rPr>
      </w:pPr>
      <w:r w:rsidRPr="004E3565">
        <w:rPr>
          <w:b w:val="0"/>
        </w:rPr>
        <w:t>This would require regular boarding on wards to create flow in ED. As this potentially is a patient safety and experience risk</w:t>
      </w:r>
      <w:r w:rsidR="00044340">
        <w:rPr>
          <w:b w:val="0"/>
        </w:rPr>
        <w:t xml:space="preserve"> due to the physical constraints of our inpatient wards which have very narrow circulation spaces,</w:t>
      </w:r>
      <w:r w:rsidRPr="004E3565">
        <w:rPr>
          <w:b w:val="0"/>
        </w:rPr>
        <w:t xml:space="preserve"> this is not the way in which we </w:t>
      </w:r>
      <w:r w:rsidR="00044340">
        <w:rPr>
          <w:b w:val="0"/>
        </w:rPr>
        <w:t xml:space="preserve">manage </w:t>
      </w:r>
      <w:r w:rsidRPr="004E3565">
        <w:rPr>
          <w:b w:val="0"/>
        </w:rPr>
        <w:t>flow.</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9"/>
      <w:footerReference w:type="default" r:id="rId10"/>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922550"/>
    <w:multiLevelType w:val="multilevel"/>
    <w:tmpl w:val="3ED4C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7"/>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8"/>
  </w:num>
  <w:num w:numId="34">
    <w:abstractNumId w:val="36"/>
  </w:num>
  <w:num w:numId="35">
    <w:abstractNumId w:val="28"/>
  </w:num>
  <w:num w:numId="36">
    <w:abstractNumId w:val="33"/>
  </w:num>
  <w:num w:numId="37">
    <w:abstractNumId w:val="16"/>
  </w:num>
  <w:num w:numId="38">
    <w:abstractNumId w:val="29"/>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1"/>
  </w:num>
  <w:num w:numId="42">
    <w:abstractNumId w:val="27"/>
  </w:num>
  <w:num w:numId="43">
    <w:abstractNumId w:val="32"/>
  </w:num>
  <w:num w:numId="44">
    <w:abstractNumId w:val="25"/>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44340"/>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4E3565"/>
    <w:rsid w:val="005110B5"/>
    <w:rsid w:val="00527BE4"/>
    <w:rsid w:val="0053633B"/>
    <w:rsid w:val="0056063A"/>
    <w:rsid w:val="00576351"/>
    <w:rsid w:val="0058768C"/>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94EAD"/>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B59F5"/>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469973843">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hsj.co.uk%2Fquality-and-performance%2Fcontroversial-aande-policy-showed-were-all-shouldering-the-pain-says-ceo%2F7035885.article&amp;data=05%7C02%7Cfoi%40bedsft.nhs.uk%7C95d1f7be5fcf4634f4b808dca742f9fa%7Cdf0afa8ccc644de79f9507adaa9f22af%7C0%7C0%7C638569153302019223%7CUnknown%7CTWFpbGZsb3d8eyJWIjoiMC4wLjAwMDAiLCJQIjoiV2luMzIiLCJBTiI6Ik1haWwiLCJXVCI6Mn0%3D%7C0%7C%7C%7C&amp;sdata=5jPiZmeHLC%2BAA1Dao%2FSpFaAedNtWQBlDEGGDJWYuKyc%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5726-3980-40A2-805F-DF96A535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Naqvi Rida (RC9) Luton &amp; Dunstable Hospital FT</cp:lastModifiedBy>
  <cp:revision>3</cp:revision>
  <cp:lastPrinted>2022-11-09T09:56:00Z</cp:lastPrinted>
  <dcterms:created xsi:type="dcterms:W3CDTF">2024-07-19T10:33:00Z</dcterms:created>
  <dcterms:modified xsi:type="dcterms:W3CDTF">2024-07-26T10:01:00Z</dcterms:modified>
</cp:coreProperties>
</file>