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1AF64E50" w:rsidR="00BC08C6" w:rsidRPr="00F21541" w:rsidRDefault="00223E8B" w:rsidP="00F21541">
      <w:pPr>
        <w:pStyle w:val="Header1"/>
      </w:pPr>
      <w:r>
        <w:t>FOI</w:t>
      </w:r>
      <w:r w:rsidR="000A43B7">
        <w:t xml:space="preserve"> </w:t>
      </w:r>
      <w:r w:rsidR="00595ACE">
        <w:t>3143</w:t>
      </w:r>
    </w:p>
    <w:p w14:paraId="03EDF20E" w14:textId="6200A96D"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595ACE">
        <w:rPr>
          <w:noProof/>
        </w:rPr>
        <w:t>13/11/2024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5BBA29B4" w14:textId="77777777" w:rsidR="00595ACE" w:rsidRDefault="00BC08C6" w:rsidP="00595ACE">
      <w:pPr>
        <w:pStyle w:val="BodyCopy"/>
      </w:pPr>
      <w:r>
        <w:t>You asked:</w:t>
      </w:r>
    </w:p>
    <w:p w14:paraId="329C5467" w14:textId="4279861D" w:rsidR="00595ACE" w:rsidRDefault="00595ACE" w:rsidP="00595ACE">
      <w:pPr>
        <w:pStyle w:val="Header2"/>
        <w:spacing w:after="0"/>
      </w:pPr>
      <w:r>
        <w:t xml:space="preserve">The number of referrals for Open MRIs for patient size (not claustrophobia) authorised by your Trust in 2017, 2018, 2019, 2020, 2021, 2022, 2023 and until June 1, 2024. </w:t>
      </w:r>
    </w:p>
    <w:p w14:paraId="325ECB89" w14:textId="77777777" w:rsidR="00595ACE" w:rsidRDefault="00595ACE" w:rsidP="00595ACE">
      <w:pPr>
        <w:pStyle w:val="BodyCopy"/>
        <w:spacing w:after="0"/>
        <w:ind w:left="720"/>
      </w:pPr>
      <w:r>
        <w:t>Since we merged in April 2020 we have referred a number of pts to an external supplier for open MRIs.  None of them were related to patient size.</w:t>
      </w:r>
    </w:p>
    <w:p w14:paraId="79B3119F" w14:textId="77777777" w:rsidR="00595ACE" w:rsidRDefault="00595ACE" w:rsidP="00595ACE">
      <w:pPr>
        <w:pStyle w:val="Header2"/>
        <w:numPr>
          <w:ilvl w:val="0"/>
          <w:numId w:val="0"/>
        </w:numPr>
        <w:spacing w:after="0"/>
        <w:ind w:left="720"/>
      </w:pPr>
    </w:p>
    <w:p w14:paraId="5BED9960" w14:textId="6A618DBB" w:rsidR="00595ACE" w:rsidRDefault="00595ACE" w:rsidP="00595ACE">
      <w:pPr>
        <w:pStyle w:val="Header2"/>
        <w:spacing w:after="0"/>
      </w:pPr>
      <w:r>
        <w:t>Total remuneration for open MRI scans for patient size including staffing and MFF for the same time frame as above.</w:t>
      </w:r>
    </w:p>
    <w:p w14:paraId="4521D5D6" w14:textId="77777777" w:rsidR="00595ACE" w:rsidRDefault="00595ACE" w:rsidP="00595ACE">
      <w:pPr>
        <w:pStyle w:val="BodyCopy"/>
        <w:spacing w:after="0"/>
        <w:ind w:left="720"/>
      </w:pPr>
      <w:r>
        <w:t>Nil</w:t>
      </w:r>
    </w:p>
    <w:p w14:paraId="79438E68" w14:textId="77777777" w:rsidR="00595ACE" w:rsidRDefault="00595ACE" w:rsidP="00595ACE">
      <w:pPr>
        <w:pStyle w:val="Header2"/>
        <w:numPr>
          <w:ilvl w:val="0"/>
          <w:numId w:val="0"/>
        </w:numPr>
        <w:spacing w:after="0"/>
        <w:jc w:val="both"/>
        <w:rPr>
          <w:b w:val="0"/>
          <w:bCs w:val="0"/>
          <w:spacing w:val="0"/>
          <w:szCs w:val="18"/>
        </w:rPr>
      </w:pPr>
    </w:p>
    <w:p w14:paraId="3EE78754" w14:textId="4AB11FE0" w:rsidR="00595ACE" w:rsidRDefault="00595ACE" w:rsidP="00595ACE">
      <w:pPr>
        <w:pStyle w:val="Header2"/>
        <w:numPr>
          <w:ilvl w:val="0"/>
          <w:numId w:val="0"/>
        </w:numPr>
        <w:spacing w:after="0"/>
        <w:ind w:left="720" w:hanging="720"/>
      </w:pPr>
      <w:r w:rsidRPr="00595ACE">
        <w:t>3.          A single total figure for how much the Trust has spent on specialist bariatric equipment   for the same time frame as above.</w:t>
      </w:r>
      <w:bookmarkStart w:id="0" w:name="_GoBack"/>
      <w:bookmarkEnd w:id="0"/>
    </w:p>
    <w:p w14:paraId="358843D5" w14:textId="4307DF47" w:rsidR="00F93443" w:rsidRDefault="00595ACE" w:rsidP="00595ACE">
      <w:pPr>
        <w:pStyle w:val="BodyCopy"/>
        <w:spacing w:after="0"/>
        <w:ind w:left="720"/>
      </w:pPr>
      <w:r>
        <w:t>Difficult to answer as specialist equipment is used all around the Trust.</w:t>
      </w:r>
    </w:p>
    <w:p w14:paraId="230AE88B" w14:textId="77777777" w:rsidR="00F202D4" w:rsidRDefault="00F202D4" w:rsidP="005F03A3">
      <w:pPr>
        <w:pStyle w:val="Header2"/>
        <w:numPr>
          <w:ilvl w:val="0"/>
          <w:numId w:val="0"/>
        </w:numPr>
      </w:pPr>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C7BC2"/>
    <w:multiLevelType w:val="hybridMultilevel"/>
    <w:tmpl w:val="C42E8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EA464D2"/>
    <w:multiLevelType w:val="hybridMultilevel"/>
    <w:tmpl w:val="D452E132"/>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8"/>
  </w:num>
  <w:num w:numId="12">
    <w:abstractNumId w:val="42"/>
  </w:num>
  <w:num w:numId="13">
    <w:abstractNumId w:val="37"/>
  </w:num>
  <w:num w:numId="14">
    <w:abstractNumId w:val="21"/>
  </w:num>
  <w:num w:numId="15">
    <w:abstractNumId w:val="35"/>
  </w:num>
  <w:num w:numId="16">
    <w:abstractNumId w:val="13"/>
  </w:num>
  <w:num w:numId="17">
    <w:abstractNumId w:val="20"/>
  </w:num>
  <w:num w:numId="18">
    <w:abstractNumId w:val="34"/>
  </w:num>
  <w:num w:numId="19">
    <w:abstractNumId w:val="12"/>
  </w:num>
  <w:num w:numId="20">
    <w:abstractNumId w:val="27"/>
  </w:num>
  <w:num w:numId="21">
    <w:abstractNumId w:val="15"/>
  </w:num>
  <w:num w:numId="22">
    <w:abstractNumId w:val="22"/>
  </w:num>
  <w:num w:numId="23">
    <w:abstractNumId w:val="24"/>
  </w:num>
  <w:num w:numId="24">
    <w:abstractNumId w:val="23"/>
  </w:num>
  <w:num w:numId="25">
    <w:abstractNumId w:val="43"/>
  </w:num>
  <w:num w:numId="26">
    <w:abstractNumId w:val="41"/>
  </w:num>
  <w:num w:numId="27">
    <w:abstractNumId w:val="16"/>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38"/>
  </w:num>
  <w:num w:numId="31">
    <w:abstractNumId w:val="11"/>
  </w:num>
  <w:num w:numId="32">
    <w:abstractNumId w:val="14"/>
  </w:num>
  <w:num w:numId="33">
    <w:abstractNumId w:val="19"/>
  </w:num>
  <w:num w:numId="34">
    <w:abstractNumId w:val="36"/>
  </w:num>
  <w:num w:numId="35">
    <w:abstractNumId w:val="29"/>
  </w:num>
  <w:num w:numId="36">
    <w:abstractNumId w:val="33"/>
  </w:num>
  <w:num w:numId="37">
    <w:abstractNumId w:val="17"/>
  </w:num>
  <w:num w:numId="38">
    <w:abstractNumId w:val="30"/>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1"/>
  </w:num>
  <w:num w:numId="42">
    <w:abstractNumId w:val="28"/>
  </w:num>
  <w:num w:numId="43">
    <w:abstractNumId w:val="32"/>
  </w:num>
  <w:num w:numId="44">
    <w:abstractNumId w:val="26"/>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A1BEF"/>
    <w:rsid w:val="001E3845"/>
    <w:rsid w:val="00223E8B"/>
    <w:rsid w:val="00256645"/>
    <w:rsid w:val="00276B2F"/>
    <w:rsid w:val="002B7251"/>
    <w:rsid w:val="002C03E3"/>
    <w:rsid w:val="002D6B0B"/>
    <w:rsid w:val="002E4C21"/>
    <w:rsid w:val="003235E4"/>
    <w:rsid w:val="00342EC4"/>
    <w:rsid w:val="00363A0A"/>
    <w:rsid w:val="00387B9E"/>
    <w:rsid w:val="003D64F8"/>
    <w:rsid w:val="003E7A76"/>
    <w:rsid w:val="00464A27"/>
    <w:rsid w:val="004915DF"/>
    <w:rsid w:val="005110B5"/>
    <w:rsid w:val="00527BE4"/>
    <w:rsid w:val="0053633B"/>
    <w:rsid w:val="0056063A"/>
    <w:rsid w:val="00576351"/>
    <w:rsid w:val="00595ACE"/>
    <w:rsid w:val="005D650F"/>
    <w:rsid w:val="005F03A3"/>
    <w:rsid w:val="0060164D"/>
    <w:rsid w:val="00672956"/>
    <w:rsid w:val="00681234"/>
    <w:rsid w:val="006B3DD3"/>
    <w:rsid w:val="006B6CE6"/>
    <w:rsid w:val="007A17AA"/>
    <w:rsid w:val="007E2EB1"/>
    <w:rsid w:val="00810B3C"/>
    <w:rsid w:val="00824958"/>
    <w:rsid w:val="008A23F1"/>
    <w:rsid w:val="008A36C2"/>
    <w:rsid w:val="008A6B87"/>
    <w:rsid w:val="008D1C62"/>
    <w:rsid w:val="008F3573"/>
    <w:rsid w:val="008F71F8"/>
    <w:rsid w:val="00907511"/>
    <w:rsid w:val="009145DA"/>
    <w:rsid w:val="009719C0"/>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42BE7"/>
    <w:rsid w:val="00BC08C6"/>
    <w:rsid w:val="00BF3AE7"/>
    <w:rsid w:val="00CE2CC3"/>
    <w:rsid w:val="00D011ED"/>
    <w:rsid w:val="00D85C43"/>
    <w:rsid w:val="00DD04B0"/>
    <w:rsid w:val="00E179BD"/>
    <w:rsid w:val="00E22EC5"/>
    <w:rsid w:val="00E4290C"/>
    <w:rsid w:val="00E554F9"/>
    <w:rsid w:val="00E652A3"/>
    <w:rsid w:val="00E91340"/>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9127-DCF2-4A2E-A346-61B9EA21F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McCutcheon Jay (RC9) Luton &amp; Dunstable Hospital FT</cp:lastModifiedBy>
  <cp:revision>2</cp:revision>
  <cp:lastPrinted>2022-11-09T09:56:00Z</cp:lastPrinted>
  <dcterms:created xsi:type="dcterms:W3CDTF">2024-11-13T13:47:00Z</dcterms:created>
  <dcterms:modified xsi:type="dcterms:W3CDTF">2024-11-13T13:47:00Z</dcterms:modified>
</cp:coreProperties>
</file>