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78BE76DE" w:rsidR="00BC08C6" w:rsidRPr="00F21541" w:rsidRDefault="00BC08C6" w:rsidP="00F21541">
      <w:pPr>
        <w:pStyle w:val="Header1"/>
      </w:pPr>
      <w:r w:rsidRPr="00F21541">
        <w:t>FOI</w:t>
      </w:r>
      <w:r w:rsidR="009D025F">
        <w:t xml:space="preserve"> 3144</w:t>
      </w:r>
      <w:bookmarkStart w:id="0" w:name="_GoBack"/>
      <w:bookmarkEnd w:id="0"/>
    </w:p>
    <w:p w14:paraId="03EDF20E" w14:textId="0C1FC4CC"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9D025F">
        <w:rPr>
          <w:noProof/>
        </w:rPr>
        <w:t>19/06/2024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4BBF6E7" w14:textId="27058BE9" w:rsidR="00E02E93" w:rsidRPr="009D025F" w:rsidRDefault="00BC08C6" w:rsidP="009D025F">
      <w:pPr>
        <w:pStyle w:val="BodyCopy"/>
      </w:pPr>
      <w:r>
        <w:t>You asked:</w:t>
      </w:r>
    </w:p>
    <w:p w14:paraId="617865C7" w14:textId="68004DFC" w:rsidR="009D025F" w:rsidRPr="009D025F" w:rsidRDefault="009D025F" w:rsidP="009D025F">
      <w:pPr>
        <w:pStyle w:val="Header2"/>
        <w:rPr>
          <w:rFonts w:cs="Arial"/>
          <w:szCs w:val="22"/>
        </w:rPr>
      </w:pPr>
      <w:r w:rsidRPr="009D025F">
        <w:rPr>
          <w:rFonts w:cs="Arial"/>
          <w:szCs w:val="22"/>
        </w:rPr>
        <w:t>The number of the Medical Associate Professionals employed at the Trust.</w:t>
      </w:r>
    </w:p>
    <w:p w14:paraId="6EBCB3FB" w14:textId="4C701A7E" w:rsidR="009D025F" w:rsidRPr="009D025F" w:rsidRDefault="009D025F" w:rsidP="009D025F">
      <w:pPr>
        <w:pStyle w:val="Header2"/>
        <w:numPr>
          <w:ilvl w:val="0"/>
          <w:numId w:val="0"/>
        </w:numPr>
        <w:ind w:left="720"/>
        <w:rPr>
          <w:rFonts w:cs="Arial"/>
          <w:b w:val="0"/>
          <w:szCs w:val="22"/>
        </w:rPr>
      </w:pPr>
      <w:r w:rsidRPr="009D025F">
        <w:rPr>
          <w:rFonts w:cs="Arial"/>
          <w:b w:val="0"/>
          <w:szCs w:val="22"/>
        </w:rPr>
        <w:t>10</w:t>
      </w:r>
    </w:p>
    <w:p w14:paraId="62E55BEE" w14:textId="03B52380" w:rsidR="009D025F" w:rsidRPr="009D025F" w:rsidRDefault="009D025F" w:rsidP="009D025F">
      <w:pPr>
        <w:pStyle w:val="Header2"/>
        <w:rPr>
          <w:rFonts w:cs="Arial"/>
          <w:szCs w:val="22"/>
        </w:rPr>
      </w:pPr>
      <w:r w:rsidRPr="009D025F">
        <w:rPr>
          <w:rFonts w:cs="Arial"/>
          <w:szCs w:val="22"/>
        </w:rPr>
        <w:t>Which departments, and at which sites, they work in.</w:t>
      </w:r>
    </w:p>
    <w:p w14:paraId="571FA32A" w14:textId="296729B3" w:rsidR="009D025F" w:rsidRPr="009D025F" w:rsidRDefault="009D025F" w:rsidP="009D025F">
      <w:pPr>
        <w:pStyle w:val="Header2"/>
        <w:numPr>
          <w:ilvl w:val="0"/>
          <w:numId w:val="0"/>
        </w:numPr>
        <w:ind w:left="720"/>
        <w:rPr>
          <w:rFonts w:cs="Arial"/>
          <w:b w:val="0"/>
          <w:szCs w:val="22"/>
        </w:rPr>
      </w:pPr>
      <w:r w:rsidRPr="009D025F">
        <w:rPr>
          <w:rFonts w:cs="Arial"/>
          <w:b w:val="0"/>
          <w:szCs w:val="22"/>
        </w:rPr>
        <w:t>Please see response below.</w:t>
      </w:r>
    </w:p>
    <w:p w14:paraId="75B76F06" w14:textId="77777777" w:rsidR="009D025F" w:rsidRPr="009D025F" w:rsidRDefault="009D025F" w:rsidP="009D025F">
      <w:pPr>
        <w:pStyle w:val="Header2"/>
        <w:numPr>
          <w:ilvl w:val="0"/>
          <w:numId w:val="0"/>
        </w:numPr>
        <w:ind w:left="720"/>
        <w:rPr>
          <w:rFonts w:cs="Arial"/>
          <w:szCs w:val="22"/>
        </w:rPr>
      </w:pPr>
    </w:p>
    <w:p w14:paraId="352E802B" w14:textId="2413EFF0" w:rsidR="009D025F" w:rsidRPr="009D025F" w:rsidRDefault="009D025F" w:rsidP="009D025F">
      <w:pPr>
        <w:pStyle w:val="Header2"/>
        <w:rPr>
          <w:rFonts w:cs="Arial"/>
          <w:szCs w:val="22"/>
        </w:rPr>
      </w:pPr>
      <w:r w:rsidRPr="009D025F">
        <w:rPr>
          <w:rFonts w:cs="Arial"/>
          <w:szCs w:val="22"/>
        </w:rPr>
        <w:t>How many MAPs work in each of the departments that employ at least one MAP</w:t>
      </w:r>
    </w:p>
    <w:tbl>
      <w:tblPr>
        <w:tblW w:w="73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2740"/>
      </w:tblGrid>
      <w:tr w:rsidR="009D025F" w:rsidRPr="009D025F" w14:paraId="3C220D75" w14:textId="77777777" w:rsidTr="009D025F">
        <w:trPr>
          <w:trHeight w:val="300"/>
        </w:trPr>
        <w:tc>
          <w:tcPr>
            <w:tcW w:w="4620" w:type="dxa"/>
            <w:shd w:val="clear" w:color="DCE6F1" w:fill="DCE6F1"/>
            <w:noWrap/>
            <w:vAlign w:val="bottom"/>
            <w:hideMark/>
          </w:tcPr>
          <w:p w14:paraId="53F7C3F7" w14:textId="77777777" w:rsidR="009D025F" w:rsidRPr="009D025F" w:rsidRDefault="009D025F" w:rsidP="00560D7E">
            <w:pPr>
              <w:rPr>
                <w:rFonts w:eastAsia="Times New Roman" w:cs="Arial"/>
                <w:b/>
                <w:bCs/>
                <w:color w:val="000000"/>
                <w:sz w:val="22"/>
                <w:szCs w:val="22"/>
              </w:rPr>
            </w:pPr>
            <w:r w:rsidRPr="009D025F">
              <w:rPr>
                <w:rFonts w:eastAsia="Times New Roman" w:cs="Arial"/>
                <w:b/>
                <w:bCs/>
                <w:color w:val="000000"/>
                <w:sz w:val="22"/>
                <w:szCs w:val="22"/>
              </w:rPr>
              <w:t>Role and Area of Work</w:t>
            </w:r>
          </w:p>
        </w:tc>
        <w:tc>
          <w:tcPr>
            <w:tcW w:w="2740" w:type="dxa"/>
            <w:shd w:val="clear" w:color="DCE6F1" w:fill="DCE6F1"/>
            <w:noWrap/>
            <w:vAlign w:val="bottom"/>
            <w:hideMark/>
          </w:tcPr>
          <w:p w14:paraId="6325CC78" w14:textId="77777777" w:rsidR="009D025F" w:rsidRPr="009D025F" w:rsidRDefault="009D025F" w:rsidP="00560D7E">
            <w:pPr>
              <w:rPr>
                <w:rFonts w:eastAsia="Times New Roman" w:cs="Arial"/>
                <w:b/>
                <w:bCs/>
                <w:color w:val="000000"/>
                <w:sz w:val="22"/>
                <w:szCs w:val="22"/>
              </w:rPr>
            </w:pPr>
            <w:r w:rsidRPr="009D025F">
              <w:rPr>
                <w:rFonts w:eastAsia="Times New Roman" w:cs="Arial"/>
                <w:b/>
                <w:bCs/>
                <w:color w:val="000000"/>
                <w:sz w:val="22"/>
                <w:szCs w:val="22"/>
              </w:rPr>
              <w:t>No. Employed</w:t>
            </w:r>
          </w:p>
        </w:tc>
      </w:tr>
      <w:tr w:rsidR="009D025F" w:rsidRPr="009D025F" w14:paraId="0B6FD69C" w14:textId="77777777" w:rsidTr="009D025F">
        <w:trPr>
          <w:trHeight w:val="300"/>
        </w:trPr>
        <w:tc>
          <w:tcPr>
            <w:tcW w:w="4620" w:type="dxa"/>
            <w:shd w:val="clear" w:color="auto" w:fill="auto"/>
            <w:noWrap/>
            <w:vAlign w:val="bottom"/>
            <w:hideMark/>
          </w:tcPr>
          <w:p w14:paraId="016B10A2" w14:textId="77777777" w:rsidR="009D025F" w:rsidRPr="009D025F" w:rsidRDefault="009D025F" w:rsidP="00560D7E">
            <w:pPr>
              <w:rPr>
                <w:rFonts w:eastAsia="Times New Roman" w:cs="Arial"/>
                <w:b/>
                <w:bCs/>
                <w:color w:val="000000"/>
                <w:sz w:val="22"/>
                <w:szCs w:val="22"/>
              </w:rPr>
            </w:pPr>
            <w:r w:rsidRPr="009D025F">
              <w:rPr>
                <w:rFonts w:eastAsia="Times New Roman" w:cs="Arial"/>
                <w:b/>
                <w:bCs/>
                <w:color w:val="000000"/>
                <w:sz w:val="22"/>
                <w:szCs w:val="22"/>
              </w:rPr>
              <w:t>Physician Associate</w:t>
            </w:r>
          </w:p>
        </w:tc>
        <w:tc>
          <w:tcPr>
            <w:tcW w:w="2740" w:type="dxa"/>
            <w:shd w:val="clear" w:color="auto" w:fill="auto"/>
            <w:noWrap/>
            <w:vAlign w:val="bottom"/>
            <w:hideMark/>
          </w:tcPr>
          <w:p w14:paraId="0369C323" w14:textId="77777777" w:rsidR="009D025F" w:rsidRPr="009D025F" w:rsidRDefault="009D025F" w:rsidP="00560D7E">
            <w:pPr>
              <w:jc w:val="right"/>
              <w:rPr>
                <w:rFonts w:eastAsia="Times New Roman" w:cs="Arial"/>
                <w:b/>
                <w:bCs/>
                <w:color w:val="000000"/>
                <w:sz w:val="22"/>
                <w:szCs w:val="22"/>
              </w:rPr>
            </w:pPr>
            <w:r w:rsidRPr="009D025F">
              <w:rPr>
                <w:rFonts w:eastAsia="Times New Roman" w:cs="Arial"/>
                <w:b/>
                <w:bCs/>
                <w:color w:val="000000"/>
                <w:sz w:val="22"/>
                <w:szCs w:val="22"/>
              </w:rPr>
              <w:t>7</w:t>
            </w:r>
          </w:p>
        </w:tc>
      </w:tr>
      <w:tr w:rsidR="009D025F" w:rsidRPr="009D025F" w14:paraId="6A9DCB76" w14:textId="77777777" w:rsidTr="009D025F">
        <w:trPr>
          <w:trHeight w:val="300"/>
        </w:trPr>
        <w:tc>
          <w:tcPr>
            <w:tcW w:w="4620" w:type="dxa"/>
            <w:shd w:val="clear" w:color="auto" w:fill="auto"/>
            <w:noWrap/>
            <w:vAlign w:val="bottom"/>
            <w:hideMark/>
          </w:tcPr>
          <w:p w14:paraId="5C88C2D2" w14:textId="77777777" w:rsidR="009D025F" w:rsidRPr="009D025F" w:rsidRDefault="009D025F" w:rsidP="00560D7E">
            <w:pPr>
              <w:ind w:firstLineChars="100" w:firstLine="220"/>
              <w:rPr>
                <w:rFonts w:eastAsia="Times New Roman" w:cs="Arial"/>
                <w:b/>
                <w:bCs/>
                <w:color w:val="000000"/>
                <w:sz w:val="22"/>
                <w:szCs w:val="22"/>
              </w:rPr>
            </w:pPr>
            <w:r w:rsidRPr="009D025F">
              <w:rPr>
                <w:rFonts w:eastAsia="Times New Roman" w:cs="Arial"/>
                <w:b/>
                <w:bCs/>
                <w:color w:val="000000"/>
                <w:sz w:val="22"/>
                <w:szCs w:val="22"/>
              </w:rPr>
              <w:t>416 Bedford Hospital NHS Trust</w:t>
            </w:r>
          </w:p>
        </w:tc>
        <w:tc>
          <w:tcPr>
            <w:tcW w:w="2740" w:type="dxa"/>
            <w:shd w:val="clear" w:color="auto" w:fill="auto"/>
            <w:noWrap/>
            <w:vAlign w:val="bottom"/>
            <w:hideMark/>
          </w:tcPr>
          <w:p w14:paraId="05A6C9F1" w14:textId="77777777" w:rsidR="009D025F" w:rsidRPr="009D025F" w:rsidRDefault="009D025F" w:rsidP="00560D7E">
            <w:pPr>
              <w:jc w:val="right"/>
              <w:rPr>
                <w:rFonts w:eastAsia="Times New Roman" w:cs="Arial"/>
                <w:b/>
                <w:bCs/>
                <w:color w:val="000000"/>
                <w:sz w:val="22"/>
                <w:szCs w:val="22"/>
              </w:rPr>
            </w:pPr>
            <w:r w:rsidRPr="009D025F">
              <w:rPr>
                <w:rFonts w:eastAsia="Times New Roman" w:cs="Arial"/>
                <w:b/>
                <w:bCs/>
                <w:color w:val="000000"/>
                <w:sz w:val="22"/>
                <w:szCs w:val="22"/>
              </w:rPr>
              <w:t>1</w:t>
            </w:r>
          </w:p>
        </w:tc>
      </w:tr>
      <w:tr w:rsidR="009D025F" w:rsidRPr="009D025F" w14:paraId="2534B526" w14:textId="77777777" w:rsidTr="009D025F">
        <w:trPr>
          <w:trHeight w:val="300"/>
        </w:trPr>
        <w:tc>
          <w:tcPr>
            <w:tcW w:w="4620" w:type="dxa"/>
            <w:shd w:val="clear" w:color="auto" w:fill="auto"/>
            <w:noWrap/>
            <w:vAlign w:val="bottom"/>
            <w:hideMark/>
          </w:tcPr>
          <w:p w14:paraId="42934E73" w14:textId="77777777" w:rsidR="009D025F" w:rsidRPr="009D025F" w:rsidRDefault="009D025F" w:rsidP="00560D7E">
            <w:pPr>
              <w:ind w:firstLineChars="200" w:firstLine="440"/>
              <w:rPr>
                <w:rFonts w:eastAsia="Times New Roman" w:cs="Arial"/>
                <w:color w:val="000000"/>
                <w:sz w:val="22"/>
                <w:szCs w:val="22"/>
              </w:rPr>
            </w:pPr>
            <w:r w:rsidRPr="009D025F">
              <w:rPr>
                <w:rFonts w:eastAsia="Times New Roman" w:cs="Arial"/>
                <w:color w:val="000000"/>
                <w:sz w:val="22"/>
                <w:szCs w:val="22"/>
              </w:rPr>
              <w:t>416 Acute Medicine</w:t>
            </w:r>
          </w:p>
        </w:tc>
        <w:tc>
          <w:tcPr>
            <w:tcW w:w="2740" w:type="dxa"/>
            <w:shd w:val="clear" w:color="auto" w:fill="auto"/>
            <w:noWrap/>
            <w:vAlign w:val="bottom"/>
            <w:hideMark/>
          </w:tcPr>
          <w:p w14:paraId="283570CA" w14:textId="77777777" w:rsidR="009D025F" w:rsidRPr="009D025F" w:rsidRDefault="009D025F" w:rsidP="00560D7E">
            <w:pPr>
              <w:jc w:val="right"/>
              <w:rPr>
                <w:rFonts w:eastAsia="Times New Roman" w:cs="Arial"/>
                <w:color w:val="000000"/>
                <w:sz w:val="22"/>
                <w:szCs w:val="22"/>
              </w:rPr>
            </w:pPr>
            <w:r w:rsidRPr="009D025F">
              <w:rPr>
                <w:rFonts w:eastAsia="Times New Roman" w:cs="Arial"/>
                <w:color w:val="000000"/>
                <w:sz w:val="22"/>
                <w:szCs w:val="22"/>
              </w:rPr>
              <w:t>1</w:t>
            </w:r>
          </w:p>
        </w:tc>
      </w:tr>
      <w:tr w:rsidR="009D025F" w:rsidRPr="009D025F" w14:paraId="4E57C93A" w14:textId="77777777" w:rsidTr="009D025F">
        <w:trPr>
          <w:trHeight w:val="300"/>
        </w:trPr>
        <w:tc>
          <w:tcPr>
            <w:tcW w:w="4620" w:type="dxa"/>
            <w:shd w:val="clear" w:color="auto" w:fill="auto"/>
            <w:noWrap/>
            <w:vAlign w:val="bottom"/>
            <w:hideMark/>
          </w:tcPr>
          <w:p w14:paraId="72163C62" w14:textId="77777777" w:rsidR="009D025F" w:rsidRPr="009D025F" w:rsidRDefault="009D025F" w:rsidP="00560D7E">
            <w:pPr>
              <w:ind w:firstLineChars="100" w:firstLine="220"/>
              <w:rPr>
                <w:rFonts w:eastAsia="Times New Roman" w:cs="Arial"/>
                <w:b/>
                <w:bCs/>
                <w:color w:val="000000"/>
                <w:sz w:val="22"/>
                <w:szCs w:val="22"/>
              </w:rPr>
            </w:pPr>
            <w:r w:rsidRPr="009D025F">
              <w:rPr>
                <w:rFonts w:eastAsia="Times New Roman" w:cs="Arial"/>
                <w:b/>
                <w:bCs/>
                <w:color w:val="000000"/>
                <w:sz w:val="22"/>
                <w:szCs w:val="22"/>
              </w:rPr>
              <w:t>418 Luton and Dunstable Hospital NHS Trust</w:t>
            </w:r>
          </w:p>
        </w:tc>
        <w:tc>
          <w:tcPr>
            <w:tcW w:w="2740" w:type="dxa"/>
            <w:shd w:val="clear" w:color="auto" w:fill="auto"/>
            <w:noWrap/>
            <w:vAlign w:val="bottom"/>
            <w:hideMark/>
          </w:tcPr>
          <w:p w14:paraId="5A1763AD" w14:textId="77777777" w:rsidR="009D025F" w:rsidRPr="009D025F" w:rsidRDefault="009D025F" w:rsidP="00560D7E">
            <w:pPr>
              <w:jc w:val="right"/>
              <w:rPr>
                <w:rFonts w:eastAsia="Times New Roman" w:cs="Arial"/>
                <w:b/>
                <w:bCs/>
                <w:color w:val="000000"/>
                <w:sz w:val="22"/>
                <w:szCs w:val="22"/>
              </w:rPr>
            </w:pPr>
            <w:r w:rsidRPr="009D025F">
              <w:rPr>
                <w:rFonts w:eastAsia="Times New Roman" w:cs="Arial"/>
                <w:b/>
                <w:bCs/>
                <w:color w:val="000000"/>
                <w:sz w:val="22"/>
                <w:szCs w:val="22"/>
              </w:rPr>
              <w:t>6</w:t>
            </w:r>
          </w:p>
        </w:tc>
      </w:tr>
      <w:tr w:rsidR="009D025F" w:rsidRPr="009D025F" w14:paraId="7E0DAF43" w14:textId="77777777" w:rsidTr="009D025F">
        <w:trPr>
          <w:trHeight w:val="300"/>
        </w:trPr>
        <w:tc>
          <w:tcPr>
            <w:tcW w:w="4620" w:type="dxa"/>
            <w:shd w:val="clear" w:color="auto" w:fill="auto"/>
            <w:noWrap/>
            <w:vAlign w:val="bottom"/>
            <w:hideMark/>
          </w:tcPr>
          <w:p w14:paraId="18CF86B2" w14:textId="77777777" w:rsidR="009D025F" w:rsidRPr="009D025F" w:rsidRDefault="009D025F" w:rsidP="00560D7E">
            <w:pPr>
              <w:ind w:firstLineChars="200" w:firstLine="440"/>
              <w:rPr>
                <w:rFonts w:eastAsia="Times New Roman" w:cs="Arial"/>
                <w:color w:val="000000"/>
                <w:sz w:val="22"/>
                <w:szCs w:val="22"/>
              </w:rPr>
            </w:pPr>
            <w:r w:rsidRPr="009D025F">
              <w:rPr>
                <w:rFonts w:eastAsia="Times New Roman" w:cs="Arial"/>
                <w:color w:val="000000"/>
                <w:sz w:val="22"/>
                <w:szCs w:val="22"/>
              </w:rPr>
              <w:t>418 Emergency Medicine</w:t>
            </w:r>
          </w:p>
        </w:tc>
        <w:tc>
          <w:tcPr>
            <w:tcW w:w="2740" w:type="dxa"/>
            <w:shd w:val="clear" w:color="auto" w:fill="auto"/>
            <w:noWrap/>
            <w:vAlign w:val="bottom"/>
            <w:hideMark/>
          </w:tcPr>
          <w:p w14:paraId="6C6F1F39" w14:textId="77777777" w:rsidR="009D025F" w:rsidRPr="009D025F" w:rsidRDefault="009D025F" w:rsidP="00560D7E">
            <w:pPr>
              <w:jc w:val="right"/>
              <w:rPr>
                <w:rFonts w:eastAsia="Times New Roman" w:cs="Arial"/>
                <w:color w:val="000000"/>
                <w:sz w:val="22"/>
                <w:szCs w:val="22"/>
              </w:rPr>
            </w:pPr>
            <w:r w:rsidRPr="009D025F">
              <w:rPr>
                <w:rFonts w:eastAsia="Times New Roman" w:cs="Arial"/>
                <w:color w:val="000000"/>
                <w:sz w:val="22"/>
                <w:szCs w:val="22"/>
              </w:rPr>
              <w:t>6</w:t>
            </w:r>
          </w:p>
        </w:tc>
      </w:tr>
      <w:tr w:rsidR="009D025F" w:rsidRPr="009D025F" w14:paraId="4FFED9F2" w14:textId="77777777" w:rsidTr="009D025F">
        <w:trPr>
          <w:trHeight w:val="300"/>
        </w:trPr>
        <w:tc>
          <w:tcPr>
            <w:tcW w:w="4620" w:type="dxa"/>
            <w:shd w:val="clear" w:color="auto" w:fill="auto"/>
            <w:noWrap/>
            <w:vAlign w:val="bottom"/>
            <w:hideMark/>
          </w:tcPr>
          <w:p w14:paraId="6E098A5C" w14:textId="77777777" w:rsidR="009D025F" w:rsidRPr="009D025F" w:rsidRDefault="009D025F" w:rsidP="00560D7E">
            <w:pPr>
              <w:rPr>
                <w:rFonts w:eastAsia="Times New Roman" w:cs="Arial"/>
                <w:b/>
                <w:bCs/>
                <w:color w:val="000000"/>
                <w:sz w:val="22"/>
                <w:szCs w:val="22"/>
              </w:rPr>
            </w:pPr>
            <w:r w:rsidRPr="009D025F">
              <w:rPr>
                <w:rFonts w:eastAsia="Times New Roman" w:cs="Arial"/>
                <w:b/>
                <w:bCs/>
                <w:color w:val="000000"/>
                <w:sz w:val="22"/>
                <w:szCs w:val="22"/>
              </w:rPr>
              <w:t>Surgical Care Practitioner</w:t>
            </w:r>
          </w:p>
        </w:tc>
        <w:tc>
          <w:tcPr>
            <w:tcW w:w="2740" w:type="dxa"/>
            <w:shd w:val="clear" w:color="auto" w:fill="auto"/>
            <w:noWrap/>
            <w:vAlign w:val="bottom"/>
            <w:hideMark/>
          </w:tcPr>
          <w:p w14:paraId="7F0DD059" w14:textId="77777777" w:rsidR="009D025F" w:rsidRPr="009D025F" w:rsidRDefault="009D025F" w:rsidP="00560D7E">
            <w:pPr>
              <w:jc w:val="right"/>
              <w:rPr>
                <w:rFonts w:eastAsia="Times New Roman" w:cs="Arial"/>
                <w:b/>
                <w:bCs/>
                <w:color w:val="000000"/>
                <w:sz w:val="22"/>
                <w:szCs w:val="22"/>
              </w:rPr>
            </w:pPr>
            <w:r w:rsidRPr="009D025F">
              <w:rPr>
                <w:rFonts w:eastAsia="Times New Roman" w:cs="Arial"/>
                <w:b/>
                <w:bCs/>
                <w:color w:val="000000"/>
                <w:sz w:val="22"/>
                <w:szCs w:val="22"/>
              </w:rPr>
              <w:t>3</w:t>
            </w:r>
          </w:p>
        </w:tc>
      </w:tr>
      <w:tr w:rsidR="009D025F" w:rsidRPr="009D025F" w14:paraId="3D5F8C41" w14:textId="77777777" w:rsidTr="009D025F">
        <w:trPr>
          <w:trHeight w:val="300"/>
        </w:trPr>
        <w:tc>
          <w:tcPr>
            <w:tcW w:w="4620" w:type="dxa"/>
            <w:shd w:val="clear" w:color="auto" w:fill="auto"/>
            <w:noWrap/>
            <w:vAlign w:val="bottom"/>
            <w:hideMark/>
          </w:tcPr>
          <w:p w14:paraId="7EFBFD3D" w14:textId="77777777" w:rsidR="009D025F" w:rsidRPr="009D025F" w:rsidRDefault="009D025F" w:rsidP="00560D7E">
            <w:pPr>
              <w:ind w:firstLineChars="100" w:firstLine="220"/>
              <w:rPr>
                <w:rFonts w:eastAsia="Times New Roman" w:cs="Arial"/>
                <w:b/>
                <w:bCs/>
                <w:color w:val="000000"/>
                <w:sz w:val="22"/>
                <w:szCs w:val="22"/>
              </w:rPr>
            </w:pPr>
            <w:r w:rsidRPr="009D025F">
              <w:rPr>
                <w:rFonts w:eastAsia="Times New Roman" w:cs="Arial"/>
                <w:b/>
                <w:bCs/>
                <w:color w:val="000000"/>
                <w:sz w:val="22"/>
                <w:szCs w:val="22"/>
              </w:rPr>
              <w:t>416 Bedford Hospital NHS Trust</w:t>
            </w:r>
          </w:p>
        </w:tc>
        <w:tc>
          <w:tcPr>
            <w:tcW w:w="2740" w:type="dxa"/>
            <w:shd w:val="clear" w:color="auto" w:fill="auto"/>
            <w:noWrap/>
            <w:vAlign w:val="bottom"/>
            <w:hideMark/>
          </w:tcPr>
          <w:p w14:paraId="242F15AE" w14:textId="77777777" w:rsidR="009D025F" w:rsidRPr="009D025F" w:rsidRDefault="009D025F" w:rsidP="00560D7E">
            <w:pPr>
              <w:jc w:val="right"/>
              <w:rPr>
                <w:rFonts w:eastAsia="Times New Roman" w:cs="Arial"/>
                <w:b/>
                <w:bCs/>
                <w:color w:val="000000"/>
                <w:sz w:val="22"/>
                <w:szCs w:val="22"/>
              </w:rPr>
            </w:pPr>
            <w:r w:rsidRPr="009D025F">
              <w:rPr>
                <w:rFonts w:eastAsia="Times New Roman" w:cs="Arial"/>
                <w:b/>
                <w:bCs/>
                <w:color w:val="000000"/>
                <w:sz w:val="22"/>
                <w:szCs w:val="22"/>
              </w:rPr>
              <w:t>1</w:t>
            </w:r>
          </w:p>
        </w:tc>
      </w:tr>
      <w:tr w:rsidR="009D025F" w:rsidRPr="009D025F" w14:paraId="1194A4FE" w14:textId="77777777" w:rsidTr="009D025F">
        <w:trPr>
          <w:trHeight w:val="300"/>
        </w:trPr>
        <w:tc>
          <w:tcPr>
            <w:tcW w:w="4620" w:type="dxa"/>
            <w:shd w:val="clear" w:color="auto" w:fill="auto"/>
            <w:noWrap/>
            <w:vAlign w:val="bottom"/>
            <w:hideMark/>
          </w:tcPr>
          <w:p w14:paraId="15945D80" w14:textId="77777777" w:rsidR="009D025F" w:rsidRPr="009D025F" w:rsidRDefault="009D025F" w:rsidP="00560D7E">
            <w:pPr>
              <w:ind w:firstLineChars="200" w:firstLine="440"/>
              <w:rPr>
                <w:rFonts w:eastAsia="Times New Roman" w:cs="Arial"/>
                <w:color w:val="000000"/>
                <w:sz w:val="22"/>
                <w:szCs w:val="22"/>
              </w:rPr>
            </w:pPr>
            <w:r w:rsidRPr="009D025F">
              <w:rPr>
                <w:rFonts w:eastAsia="Times New Roman" w:cs="Arial"/>
                <w:color w:val="000000"/>
                <w:sz w:val="22"/>
                <w:szCs w:val="22"/>
              </w:rPr>
              <w:t>416 Colorectal</w:t>
            </w:r>
          </w:p>
        </w:tc>
        <w:tc>
          <w:tcPr>
            <w:tcW w:w="2740" w:type="dxa"/>
            <w:shd w:val="clear" w:color="auto" w:fill="auto"/>
            <w:noWrap/>
            <w:vAlign w:val="bottom"/>
            <w:hideMark/>
          </w:tcPr>
          <w:p w14:paraId="77D3C0B4" w14:textId="77777777" w:rsidR="009D025F" w:rsidRPr="009D025F" w:rsidRDefault="009D025F" w:rsidP="00560D7E">
            <w:pPr>
              <w:jc w:val="right"/>
              <w:rPr>
                <w:rFonts w:eastAsia="Times New Roman" w:cs="Arial"/>
                <w:color w:val="000000"/>
                <w:sz w:val="22"/>
                <w:szCs w:val="22"/>
              </w:rPr>
            </w:pPr>
            <w:r w:rsidRPr="009D025F">
              <w:rPr>
                <w:rFonts w:eastAsia="Times New Roman" w:cs="Arial"/>
                <w:color w:val="000000"/>
                <w:sz w:val="22"/>
                <w:szCs w:val="22"/>
              </w:rPr>
              <w:t>1</w:t>
            </w:r>
          </w:p>
        </w:tc>
      </w:tr>
      <w:tr w:rsidR="009D025F" w:rsidRPr="009D025F" w14:paraId="6C6173CE" w14:textId="77777777" w:rsidTr="009D025F">
        <w:trPr>
          <w:trHeight w:val="300"/>
        </w:trPr>
        <w:tc>
          <w:tcPr>
            <w:tcW w:w="4620" w:type="dxa"/>
            <w:shd w:val="clear" w:color="auto" w:fill="auto"/>
            <w:noWrap/>
            <w:vAlign w:val="bottom"/>
            <w:hideMark/>
          </w:tcPr>
          <w:p w14:paraId="0E8A5175" w14:textId="77777777" w:rsidR="009D025F" w:rsidRPr="009D025F" w:rsidRDefault="009D025F" w:rsidP="00560D7E">
            <w:pPr>
              <w:ind w:firstLineChars="100" w:firstLine="220"/>
              <w:rPr>
                <w:rFonts w:eastAsia="Times New Roman" w:cs="Arial"/>
                <w:b/>
                <w:bCs/>
                <w:color w:val="000000"/>
                <w:sz w:val="22"/>
                <w:szCs w:val="22"/>
              </w:rPr>
            </w:pPr>
            <w:r w:rsidRPr="009D025F">
              <w:rPr>
                <w:rFonts w:eastAsia="Times New Roman" w:cs="Arial"/>
                <w:b/>
                <w:bCs/>
                <w:color w:val="000000"/>
                <w:sz w:val="22"/>
                <w:szCs w:val="22"/>
              </w:rPr>
              <w:t>418 Luton and Dunstable Hospital NHS Trust</w:t>
            </w:r>
          </w:p>
        </w:tc>
        <w:tc>
          <w:tcPr>
            <w:tcW w:w="2740" w:type="dxa"/>
            <w:shd w:val="clear" w:color="auto" w:fill="auto"/>
            <w:noWrap/>
            <w:vAlign w:val="bottom"/>
            <w:hideMark/>
          </w:tcPr>
          <w:p w14:paraId="6B63BD48" w14:textId="77777777" w:rsidR="009D025F" w:rsidRPr="009D025F" w:rsidRDefault="009D025F" w:rsidP="00560D7E">
            <w:pPr>
              <w:jc w:val="right"/>
              <w:rPr>
                <w:rFonts w:eastAsia="Times New Roman" w:cs="Arial"/>
                <w:b/>
                <w:bCs/>
                <w:color w:val="000000"/>
                <w:sz w:val="22"/>
                <w:szCs w:val="22"/>
              </w:rPr>
            </w:pPr>
            <w:r w:rsidRPr="009D025F">
              <w:rPr>
                <w:rFonts w:eastAsia="Times New Roman" w:cs="Arial"/>
                <w:b/>
                <w:bCs/>
                <w:color w:val="000000"/>
                <w:sz w:val="22"/>
                <w:szCs w:val="22"/>
              </w:rPr>
              <w:t>2</w:t>
            </w:r>
          </w:p>
        </w:tc>
      </w:tr>
      <w:tr w:rsidR="009D025F" w:rsidRPr="009D025F" w14:paraId="7D1B8772" w14:textId="77777777" w:rsidTr="009D025F">
        <w:trPr>
          <w:trHeight w:val="300"/>
        </w:trPr>
        <w:tc>
          <w:tcPr>
            <w:tcW w:w="4620" w:type="dxa"/>
            <w:shd w:val="clear" w:color="auto" w:fill="auto"/>
            <w:noWrap/>
            <w:vAlign w:val="bottom"/>
            <w:hideMark/>
          </w:tcPr>
          <w:p w14:paraId="71A4A164" w14:textId="77777777" w:rsidR="009D025F" w:rsidRPr="009D025F" w:rsidRDefault="009D025F" w:rsidP="00560D7E">
            <w:pPr>
              <w:ind w:firstLineChars="200" w:firstLine="440"/>
              <w:rPr>
                <w:rFonts w:eastAsia="Times New Roman" w:cs="Arial"/>
                <w:color w:val="000000"/>
                <w:sz w:val="22"/>
                <w:szCs w:val="22"/>
              </w:rPr>
            </w:pPr>
            <w:r w:rsidRPr="009D025F">
              <w:rPr>
                <w:rFonts w:eastAsia="Times New Roman" w:cs="Arial"/>
                <w:color w:val="000000"/>
                <w:sz w:val="22"/>
                <w:szCs w:val="22"/>
              </w:rPr>
              <w:t>418 Breast Surgery</w:t>
            </w:r>
          </w:p>
        </w:tc>
        <w:tc>
          <w:tcPr>
            <w:tcW w:w="2740" w:type="dxa"/>
            <w:shd w:val="clear" w:color="auto" w:fill="auto"/>
            <w:noWrap/>
            <w:vAlign w:val="bottom"/>
            <w:hideMark/>
          </w:tcPr>
          <w:p w14:paraId="53D06766" w14:textId="77777777" w:rsidR="009D025F" w:rsidRPr="009D025F" w:rsidRDefault="009D025F" w:rsidP="00560D7E">
            <w:pPr>
              <w:jc w:val="right"/>
              <w:rPr>
                <w:rFonts w:eastAsia="Times New Roman" w:cs="Arial"/>
                <w:color w:val="000000"/>
                <w:sz w:val="22"/>
                <w:szCs w:val="22"/>
              </w:rPr>
            </w:pPr>
            <w:r w:rsidRPr="009D025F">
              <w:rPr>
                <w:rFonts w:eastAsia="Times New Roman" w:cs="Arial"/>
                <w:color w:val="000000"/>
                <w:sz w:val="22"/>
                <w:szCs w:val="22"/>
              </w:rPr>
              <w:t>1</w:t>
            </w:r>
          </w:p>
        </w:tc>
      </w:tr>
      <w:tr w:rsidR="009D025F" w:rsidRPr="009D025F" w14:paraId="62ADF7A2" w14:textId="77777777" w:rsidTr="009D025F">
        <w:trPr>
          <w:trHeight w:val="300"/>
        </w:trPr>
        <w:tc>
          <w:tcPr>
            <w:tcW w:w="4620" w:type="dxa"/>
            <w:shd w:val="clear" w:color="auto" w:fill="auto"/>
            <w:noWrap/>
            <w:vAlign w:val="bottom"/>
            <w:hideMark/>
          </w:tcPr>
          <w:p w14:paraId="242826FD" w14:textId="77777777" w:rsidR="009D025F" w:rsidRPr="009D025F" w:rsidRDefault="009D025F" w:rsidP="00560D7E">
            <w:pPr>
              <w:ind w:firstLineChars="200" w:firstLine="440"/>
              <w:rPr>
                <w:rFonts w:eastAsia="Times New Roman" w:cs="Arial"/>
                <w:color w:val="000000"/>
                <w:sz w:val="22"/>
                <w:szCs w:val="22"/>
              </w:rPr>
            </w:pPr>
            <w:r w:rsidRPr="009D025F">
              <w:rPr>
                <w:rFonts w:eastAsia="Times New Roman" w:cs="Arial"/>
                <w:color w:val="000000"/>
                <w:sz w:val="22"/>
                <w:szCs w:val="22"/>
              </w:rPr>
              <w:t>418 T&amp;O</w:t>
            </w:r>
          </w:p>
        </w:tc>
        <w:tc>
          <w:tcPr>
            <w:tcW w:w="2740" w:type="dxa"/>
            <w:shd w:val="clear" w:color="auto" w:fill="auto"/>
            <w:noWrap/>
            <w:vAlign w:val="bottom"/>
            <w:hideMark/>
          </w:tcPr>
          <w:p w14:paraId="336C7414" w14:textId="77777777" w:rsidR="009D025F" w:rsidRPr="009D025F" w:rsidRDefault="009D025F" w:rsidP="00560D7E">
            <w:pPr>
              <w:jc w:val="right"/>
              <w:rPr>
                <w:rFonts w:eastAsia="Times New Roman" w:cs="Arial"/>
                <w:color w:val="000000"/>
                <w:sz w:val="22"/>
                <w:szCs w:val="22"/>
              </w:rPr>
            </w:pPr>
            <w:r w:rsidRPr="009D025F">
              <w:rPr>
                <w:rFonts w:eastAsia="Times New Roman" w:cs="Arial"/>
                <w:color w:val="000000"/>
                <w:sz w:val="22"/>
                <w:szCs w:val="22"/>
              </w:rPr>
              <w:t>1</w:t>
            </w:r>
          </w:p>
        </w:tc>
      </w:tr>
      <w:tr w:rsidR="009D025F" w:rsidRPr="009D025F" w14:paraId="21CE6654" w14:textId="77777777" w:rsidTr="009D025F">
        <w:trPr>
          <w:trHeight w:val="300"/>
        </w:trPr>
        <w:tc>
          <w:tcPr>
            <w:tcW w:w="4620" w:type="dxa"/>
            <w:shd w:val="clear" w:color="DCE6F1" w:fill="DCE6F1"/>
            <w:noWrap/>
            <w:vAlign w:val="bottom"/>
            <w:hideMark/>
          </w:tcPr>
          <w:p w14:paraId="4701EFEC" w14:textId="77777777" w:rsidR="009D025F" w:rsidRPr="009D025F" w:rsidRDefault="009D025F" w:rsidP="00560D7E">
            <w:pPr>
              <w:rPr>
                <w:rFonts w:eastAsia="Times New Roman" w:cs="Arial"/>
                <w:b/>
                <w:bCs/>
                <w:color w:val="000000"/>
                <w:sz w:val="22"/>
                <w:szCs w:val="22"/>
              </w:rPr>
            </w:pPr>
            <w:r w:rsidRPr="009D025F">
              <w:rPr>
                <w:rFonts w:eastAsia="Times New Roman" w:cs="Arial"/>
                <w:b/>
                <w:bCs/>
                <w:color w:val="000000"/>
                <w:sz w:val="22"/>
                <w:szCs w:val="22"/>
              </w:rPr>
              <w:t>Grand Total</w:t>
            </w:r>
          </w:p>
        </w:tc>
        <w:tc>
          <w:tcPr>
            <w:tcW w:w="2740" w:type="dxa"/>
            <w:shd w:val="clear" w:color="DCE6F1" w:fill="DCE6F1"/>
            <w:noWrap/>
            <w:vAlign w:val="bottom"/>
            <w:hideMark/>
          </w:tcPr>
          <w:p w14:paraId="305E040E" w14:textId="77777777" w:rsidR="009D025F" w:rsidRPr="009D025F" w:rsidRDefault="009D025F" w:rsidP="00560D7E">
            <w:pPr>
              <w:jc w:val="right"/>
              <w:rPr>
                <w:rFonts w:eastAsia="Times New Roman" w:cs="Arial"/>
                <w:b/>
                <w:bCs/>
                <w:color w:val="000000"/>
                <w:sz w:val="22"/>
                <w:szCs w:val="22"/>
              </w:rPr>
            </w:pPr>
            <w:r w:rsidRPr="009D025F">
              <w:rPr>
                <w:rFonts w:eastAsia="Times New Roman" w:cs="Arial"/>
                <w:b/>
                <w:bCs/>
                <w:color w:val="000000"/>
                <w:sz w:val="22"/>
                <w:szCs w:val="22"/>
              </w:rPr>
              <w:t>10</w:t>
            </w:r>
          </w:p>
        </w:tc>
      </w:tr>
    </w:tbl>
    <w:p w14:paraId="3A0D6A22" w14:textId="77777777" w:rsidR="009D025F" w:rsidRDefault="009D025F" w:rsidP="009D025F">
      <w:pPr>
        <w:spacing w:line="276" w:lineRule="auto"/>
        <w:rPr>
          <w:rFonts w:cs="Arial"/>
          <w:sz w:val="22"/>
          <w:szCs w:val="22"/>
        </w:rPr>
      </w:pPr>
    </w:p>
    <w:p w14:paraId="0113EA99" w14:textId="4F7441CE" w:rsidR="009D025F" w:rsidRPr="009D025F" w:rsidRDefault="009D025F" w:rsidP="009D025F">
      <w:pPr>
        <w:spacing w:line="276" w:lineRule="auto"/>
        <w:rPr>
          <w:rFonts w:cs="Arial"/>
          <w:color w:val="000000"/>
          <w:sz w:val="22"/>
          <w:szCs w:val="22"/>
        </w:rPr>
      </w:pPr>
      <w:r w:rsidRPr="009D025F">
        <w:rPr>
          <w:rFonts w:cs="Arial"/>
          <w:sz w:val="22"/>
          <w:szCs w:val="22"/>
        </w:rPr>
        <w:t>*</w:t>
      </w:r>
      <w:r w:rsidRPr="009D025F">
        <w:rPr>
          <w:rFonts w:cs="Arial"/>
          <w:color w:val="000000"/>
          <w:sz w:val="22"/>
          <w:szCs w:val="22"/>
        </w:rPr>
        <w:t xml:space="preserve"> </w:t>
      </w:r>
      <w:r w:rsidRPr="009D025F">
        <w:rPr>
          <w:rFonts w:cs="Arial"/>
          <w:color w:val="000000"/>
          <w:sz w:val="22"/>
          <w:szCs w:val="22"/>
        </w:rPr>
        <w:t xml:space="preserve">We have identified a ‘Medical Associate Professional’ by following the guidance at </w:t>
      </w:r>
      <w:hyperlink r:id="rId8" w:history="1">
        <w:r w:rsidRPr="009D025F">
          <w:rPr>
            <w:rStyle w:val="Hyperlink"/>
            <w:rFonts w:cs="Arial"/>
            <w:sz w:val="22"/>
            <w:szCs w:val="22"/>
          </w:rPr>
          <w:t>Medical associate professions | Health Careers</w:t>
        </w:r>
      </w:hyperlink>
      <w:r w:rsidRPr="009D025F">
        <w:rPr>
          <w:rFonts w:cs="Arial"/>
          <w:sz w:val="22"/>
          <w:szCs w:val="22"/>
        </w:rPr>
        <w:t xml:space="preserve">. </w:t>
      </w:r>
    </w:p>
    <w:p w14:paraId="034AC366" w14:textId="2BE89079" w:rsidR="00E02E93" w:rsidRDefault="00E02E93" w:rsidP="009719C0">
      <w:pPr>
        <w:pStyle w:val="BodyCopy"/>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lastRenderedPageBreak/>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9"/>
      <w:footerReference w:type="default" r:id="rId10"/>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1"/>
  </w:num>
  <w:num w:numId="13">
    <w:abstractNumId w:val="20"/>
  </w:num>
  <w:num w:numId="14">
    <w:abstractNumId w:val="16"/>
  </w:num>
  <w:num w:numId="15">
    <w:abstractNumId w:val="19"/>
  </w:num>
  <w:num w:numId="16">
    <w:abstractNumId w:val="12"/>
  </w:num>
  <w:num w:numId="17">
    <w:abstractNumId w:val="14"/>
  </w:num>
  <w:num w:numId="18">
    <w:abstractNumId w:val="18"/>
  </w:num>
  <w:num w:numId="19">
    <w:abstractNumId w:val="11"/>
  </w:num>
  <w:num w:numId="20">
    <w:abstractNumId w:val="17"/>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9D025F"/>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D02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004121291">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careers.nhs.uk/explore-roles/medical-associate-profess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2B417-C82F-49D2-8C61-A00F1C6D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2024-06-19T12:28:00Z</dcterms:created>
  <dcterms:modified xsi:type="dcterms:W3CDTF">2024-06-19T12:28:00Z</dcterms:modified>
</cp:coreProperties>
</file>