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FAB55FF" w:rsidR="00BC08C6" w:rsidRPr="00F21541" w:rsidRDefault="00BC08C6" w:rsidP="00F21541">
      <w:pPr>
        <w:pStyle w:val="Header1"/>
      </w:pPr>
      <w:r w:rsidRPr="00F21541">
        <w:t>FOI</w:t>
      </w:r>
      <w:r w:rsidR="00AD3F30">
        <w:t xml:space="preserve"> 3289</w:t>
      </w:r>
    </w:p>
    <w:p w14:paraId="03EDF20E" w14:textId="445A01E3"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3915AC">
        <w:rPr>
          <w:noProof/>
        </w:rPr>
        <w:t>13/11/2024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AD3F30">
      <w:pPr>
        <w:pStyle w:val="BodyCopy"/>
        <w:spacing w:after="0"/>
      </w:pPr>
      <w:r>
        <w:t>You asked:</w:t>
      </w:r>
    </w:p>
    <w:p w14:paraId="4C1D36A0" w14:textId="61603CB6" w:rsidR="00AD3F30" w:rsidRPr="00AD3F30" w:rsidRDefault="00AD3F30" w:rsidP="00AD3F30">
      <w:pPr>
        <w:pStyle w:val="Header2"/>
        <w:spacing w:after="0"/>
        <w:rPr>
          <w:rFonts w:cstheme="minorHAnsi"/>
        </w:rPr>
      </w:pPr>
      <w:r w:rsidRPr="00AD3F30">
        <w:rPr>
          <w:rFonts w:cstheme="minorHAnsi"/>
        </w:rPr>
        <w:t>The total amount paid in waiting list initiative payments (and other higher rate additional payments for weekend and evening work) to consultants for the following financial years </w:t>
      </w:r>
    </w:p>
    <w:p w14:paraId="17C562FB" w14:textId="2C087270" w:rsidR="00AD3F30" w:rsidRPr="00AD3F30" w:rsidRDefault="00AD3F30" w:rsidP="00AD3F30">
      <w:pPr>
        <w:pStyle w:val="Header2"/>
        <w:numPr>
          <w:ilvl w:val="0"/>
          <w:numId w:val="26"/>
        </w:numPr>
        <w:spacing w:after="0"/>
        <w:rPr>
          <w:rFonts w:cstheme="minorHAnsi"/>
          <w:szCs w:val="22"/>
        </w:rPr>
      </w:pPr>
      <w:r w:rsidRPr="00AD3F30">
        <w:rPr>
          <w:rFonts w:cstheme="minorHAnsi"/>
          <w:szCs w:val="22"/>
        </w:rPr>
        <w:t xml:space="preserve">2023-24 - </w:t>
      </w:r>
      <w:r w:rsidRPr="00AD3F30">
        <w:rPr>
          <w:rFonts w:eastAsia="Times New Roman"/>
          <w:b w:val="0"/>
          <w:szCs w:val="22"/>
          <w:lang w:eastAsia="en-GB"/>
        </w:rPr>
        <w:t>£2,832,433</w:t>
      </w:r>
      <w:r w:rsidRPr="00AD3F30">
        <w:rPr>
          <w:rFonts w:eastAsia="Times New Roman"/>
          <w:szCs w:val="22"/>
          <w:lang w:eastAsia="en-GB"/>
        </w:rPr>
        <w:t xml:space="preserve"> </w:t>
      </w:r>
    </w:p>
    <w:p w14:paraId="0A72FC45" w14:textId="3498DB56" w:rsidR="00AD3F30" w:rsidRPr="00AD3F30" w:rsidRDefault="00AD3F30" w:rsidP="00AD3F30">
      <w:pPr>
        <w:pStyle w:val="Header2"/>
        <w:numPr>
          <w:ilvl w:val="0"/>
          <w:numId w:val="26"/>
        </w:numPr>
        <w:spacing w:after="0"/>
        <w:rPr>
          <w:rFonts w:cstheme="minorHAnsi"/>
          <w:szCs w:val="22"/>
        </w:rPr>
      </w:pPr>
      <w:r w:rsidRPr="00AD3F30">
        <w:rPr>
          <w:rFonts w:cstheme="minorHAnsi"/>
          <w:szCs w:val="22"/>
        </w:rPr>
        <w:t xml:space="preserve">2022-23 - </w:t>
      </w:r>
      <w:r w:rsidRPr="00AD3F30">
        <w:rPr>
          <w:rFonts w:cstheme="minorHAnsi"/>
          <w:b w:val="0"/>
          <w:szCs w:val="22"/>
        </w:rPr>
        <w:t>£1,586,048</w:t>
      </w:r>
    </w:p>
    <w:p w14:paraId="7844A8AC" w14:textId="35BF184B" w:rsidR="00AD3F30" w:rsidRPr="00AD3F30" w:rsidRDefault="00AD3F30" w:rsidP="00AD3F30">
      <w:pPr>
        <w:pStyle w:val="Header2"/>
        <w:numPr>
          <w:ilvl w:val="0"/>
          <w:numId w:val="26"/>
        </w:numPr>
        <w:spacing w:after="0"/>
        <w:rPr>
          <w:rFonts w:cstheme="minorHAnsi"/>
          <w:szCs w:val="22"/>
        </w:rPr>
      </w:pPr>
      <w:r w:rsidRPr="00AD3F30">
        <w:rPr>
          <w:rFonts w:cstheme="minorHAnsi"/>
          <w:szCs w:val="22"/>
        </w:rPr>
        <w:t xml:space="preserve">2021-22 - </w:t>
      </w:r>
      <w:r w:rsidRPr="00AD3F30">
        <w:rPr>
          <w:rFonts w:cstheme="minorHAnsi"/>
          <w:b w:val="0"/>
          <w:szCs w:val="22"/>
        </w:rPr>
        <w:t>£858,847</w:t>
      </w:r>
    </w:p>
    <w:p w14:paraId="7D07C4DE" w14:textId="180876E2" w:rsidR="00AD3F30" w:rsidRPr="00AD3F30" w:rsidRDefault="00AD3F30" w:rsidP="00AD3F30">
      <w:pPr>
        <w:pStyle w:val="Header2"/>
        <w:numPr>
          <w:ilvl w:val="0"/>
          <w:numId w:val="0"/>
        </w:numPr>
        <w:spacing w:after="0"/>
        <w:rPr>
          <w:rFonts w:cstheme="minorHAnsi"/>
        </w:rPr>
      </w:pPr>
    </w:p>
    <w:p w14:paraId="343C7087" w14:textId="1EB01BC5" w:rsidR="00AD3F30" w:rsidRDefault="00AD3F30" w:rsidP="00AD3F30">
      <w:pPr>
        <w:pStyle w:val="Header2"/>
        <w:numPr>
          <w:ilvl w:val="0"/>
          <w:numId w:val="0"/>
        </w:numPr>
        <w:spacing w:after="0"/>
        <w:ind w:left="720"/>
        <w:rPr>
          <w:rFonts w:cstheme="minorHAnsi"/>
        </w:rPr>
      </w:pPr>
      <w:r w:rsidRPr="00AD3F30">
        <w:rPr>
          <w:rFonts w:cstheme="minorHAnsi"/>
        </w:rPr>
        <w:t>b) The five highest totals of such payments paid to individual consultants, stating the department of each consultant, and how many sessions and hours they worked, for the 2023-24 financial year.</w:t>
      </w:r>
    </w:p>
    <w:p w14:paraId="2FC531F3" w14:textId="7133C3EC" w:rsidR="00AD3F30" w:rsidRPr="00AD3F30" w:rsidRDefault="003915AC" w:rsidP="00AD3F30">
      <w:pPr>
        <w:pStyle w:val="Header2"/>
        <w:numPr>
          <w:ilvl w:val="0"/>
          <w:numId w:val="0"/>
        </w:numPr>
        <w:spacing w:after="0"/>
        <w:ind w:left="720"/>
        <w:rPr>
          <w:rFonts w:cstheme="minorHAnsi"/>
          <w:b w:val="0"/>
        </w:rPr>
      </w:pPr>
      <w:r>
        <w:rPr>
          <w:rFonts w:cstheme="minorHAnsi"/>
          <w:b w:val="0"/>
        </w:rPr>
        <w:t>Department 1</w:t>
      </w:r>
      <w:r w:rsidR="00AD3F30" w:rsidRPr="00AD3F30">
        <w:rPr>
          <w:rFonts w:cstheme="minorHAnsi"/>
          <w:b w:val="0"/>
        </w:rPr>
        <w:t xml:space="preserve"> - £144,374</w:t>
      </w:r>
    </w:p>
    <w:p w14:paraId="3B19FD90" w14:textId="71F4F0EC" w:rsidR="00AD3F30" w:rsidRPr="00AD3F30" w:rsidRDefault="003915AC" w:rsidP="00AD3F30">
      <w:pPr>
        <w:pStyle w:val="Header2"/>
        <w:numPr>
          <w:ilvl w:val="0"/>
          <w:numId w:val="0"/>
        </w:numPr>
        <w:spacing w:after="0"/>
        <w:ind w:left="720"/>
        <w:rPr>
          <w:rFonts w:cstheme="minorHAnsi"/>
          <w:b w:val="0"/>
        </w:rPr>
      </w:pPr>
      <w:r>
        <w:rPr>
          <w:rFonts w:cstheme="minorHAnsi"/>
          <w:b w:val="0"/>
        </w:rPr>
        <w:t>Department 2</w:t>
      </w:r>
      <w:r w:rsidR="00AD3F30" w:rsidRPr="00AD3F30">
        <w:rPr>
          <w:rFonts w:cstheme="minorHAnsi"/>
          <w:b w:val="0"/>
        </w:rPr>
        <w:t xml:space="preserve"> - £68,420</w:t>
      </w:r>
    </w:p>
    <w:p w14:paraId="6F213F52" w14:textId="33B9D0CF" w:rsidR="00AD3F30" w:rsidRPr="00AD3F30" w:rsidRDefault="003915AC" w:rsidP="00AD3F30">
      <w:pPr>
        <w:pStyle w:val="Header2"/>
        <w:numPr>
          <w:ilvl w:val="0"/>
          <w:numId w:val="0"/>
        </w:numPr>
        <w:spacing w:after="0"/>
        <w:ind w:left="720"/>
        <w:rPr>
          <w:rFonts w:cstheme="minorHAnsi"/>
          <w:b w:val="0"/>
        </w:rPr>
      </w:pPr>
      <w:r>
        <w:rPr>
          <w:rFonts w:cstheme="minorHAnsi"/>
          <w:b w:val="0"/>
        </w:rPr>
        <w:t>Department 3</w:t>
      </w:r>
      <w:r w:rsidR="00AD3F30" w:rsidRPr="00AD3F30">
        <w:rPr>
          <w:rFonts w:cstheme="minorHAnsi"/>
          <w:b w:val="0"/>
        </w:rPr>
        <w:t xml:space="preserve"> - £61,411 </w:t>
      </w:r>
    </w:p>
    <w:p w14:paraId="69872DF7" w14:textId="21588E55" w:rsidR="00AD3F30" w:rsidRPr="00AD3F30" w:rsidRDefault="003915AC" w:rsidP="00AD3F30">
      <w:pPr>
        <w:pStyle w:val="Header2"/>
        <w:numPr>
          <w:ilvl w:val="0"/>
          <w:numId w:val="0"/>
        </w:numPr>
        <w:spacing w:after="0"/>
        <w:ind w:left="720"/>
        <w:rPr>
          <w:rFonts w:cstheme="minorHAnsi"/>
          <w:b w:val="0"/>
        </w:rPr>
      </w:pPr>
      <w:r>
        <w:rPr>
          <w:rFonts w:cstheme="minorHAnsi"/>
          <w:b w:val="0"/>
        </w:rPr>
        <w:t>Department 4</w:t>
      </w:r>
      <w:r w:rsidR="00AD3F30" w:rsidRPr="00AD3F30">
        <w:rPr>
          <w:rFonts w:cstheme="minorHAnsi"/>
          <w:b w:val="0"/>
        </w:rPr>
        <w:t xml:space="preserve"> - £56,818</w:t>
      </w:r>
    </w:p>
    <w:p w14:paraId="7F4462ED" w14:textId="265D18BA" w:rsidR="00AD3F30" w:rsidRDefault="003915AC" w:rsidP="00AD3F30">
      <w:pPr>
        <w:pStyle w:val="Header2"/>
        <w:numPr>
          <w:ilvl w:val="0"/>
          <w:numId w:val="0"/>
        </w:numPr>
        <w:spacing w:after="0"/>
        <w:ind w:left="720"/>
        <w:rPr>
          <w:rFonts w:cstheme="minorHAnsi"/>
          <w:b w:val="0"/>
        </w:rPr>
      </w:pPr>
      <w:r>
        <w:rPr>
          <w:rFonts w:cstheme="minorHAnsi"/>
          <w:b w:val="0"/>
        </w:rPr>
        <w:t>Department 5</w:t>
      </w:r>
      <w:r w:rsidR="00AD3F30" w:rsidRPr="00AD3F30">
        <w:rPr>
          <w:rFonts w:cstheme="minorHAnsi"/>
          <w:b w:val="0"/>
        </w:rPr>
        <w:t xml:space="preserve"> - £46,020</w:t>
      </w:r>
    </w:p>
    <w:p w14:paraId="24C6C699" w14:textId="78304E28" w:rsidR="005A405A" w:rsidRDefault="003915AC" w:rsidP="00AD3F30">
      <w:pPr>
        <w:pStyle w:val="Header2"/>
        <w:numPr>
          <w:ilvl w:val="0"/>
          <w:numId w:val="0"/>
        </w:numPr>
        <w:spacing w:after="0"/>
        <w:ind w:left="720"/>
        <w:rPr>
          <w:rFonts w:cstheme="minorHAnsi"/>
          <w:b w:val="0"/>
        </w:rPr>
      </w:pPr>
      <w:r>
        <w:rPr>
          <w:rFonts w:cstheme="minorHAnsi"/>
          <w:b w:val="0"/>
        </w:rPr>
        <w:t xml:space="preserve">*Departments redacted in line with Section 40 Personal Information – This information could be identifiable </w:t>
      </w:r>
      <w:bookmarkStart w:id="0" w:name="_GoBack"/>
      <w:bookmarkEnd w:id="0"/>
    </w:p>
    <w:p w14:paraId="703341C6" w14:textId="77777777" w:rsidR="003915AC" w:rsidRDefault="003915AC" w:rsidP="00AD3F30">
      <w:pPr>
        <w:pStyle w:val="Header2"/>
        <w:numPr>
          <w:ilvl w:val="0"/>
          <w:numId w:val="0"/>
        </w:numPr>
        <w:spacing w:after="0"/>
        <w:ind w:left="720"/>
        <w:rPr>
          <w:rFonts w:cstheme="minorHAnsi"/>
          <w:b w:val="0"/>
        </w:rPr>
      </w:pPr>
    </w:p>
    <w:p w14:paraId="1C22F8BE" w14:textId="6FC6A25F" w:rsidR="005A405A" w:rsidRDefault="005A405A" w:rsidP="00AD3F30">
      <w:pPr>
        <w:pStyle w:val="Header2"/>
        <w:numPr>
          <w:ilvl w:val="0"/>
          <w:numId w:val="0"/>
        </w:numPr>
        <w:spacing w:after="0"/>
        <w:ind w:left="720"/>
        <w:rPr>
          <w:rFonts w:cstheme="minorHAnsi"/>
          <w:b w:val="0"/>
        </w:rPr>
      </w:pPr>
      <w:r>
        <w:rPr>
          <w:rFonts w:cstheme="minorHAnsi"/>
          <w:b w:val="0"/>
        </w:rPr>
        <w:t xml:space="preserve">Unable to provide the sessions and hours worked. </w:t>
      </w:r>
    </w:p>
    <w:p w14:paraId="44F3A94A" w14:textId="77777777" w:rsidR="00AD3F30" w:rsidRPr="00AD3F30" w:rsidRDefault="00AD3F30" w:rsidP="00AD3F30">
      <w:pPr>
        <w:pStyle w:val="Header2"/>
        <w:numPr>
          <w:ilvl w:val="0"/>
          <w:numId w:val="0"/>
        </w:numPr>
        <w:spacing w:after="0"/>
        <w:ind w:left="720"/>
        <w:rPr>
          <w:rFonts w:cstheme="minorHAnsi"/>
          <w:b w:val="0"/>
        </w:rPr>
      </w:pPr>
    </w:p>
    <w:p w14:paraId="4BD39A58" w14:textId="52B25678" w:rsidR="00AD3F30" w:rsidRDefault="00AD3F30" w:rsidP="00AD3F30">
      <w:pPr>
        <w:pStyle w:val="Header2"/>
        <w:numPr>
          <w:ilvl w:val="0"/>
          <w:numId w:val="0"/>
        </w:numPr>
        <w:spacing w:after="0"/>
        <w:ind w:left="720"/>
        <w:rPr>
          <w:rFonts w:cstheme="minorHAnsi"/>
        </w:rPr>
      </w:pPr>
      <w:r w:rsidRPr="00AD3F30">
        <w:rPr>
          <w:rFonts w:cstheme="minorHAnsi"/>
        </w:rPr>
        <w:t>c) The maximum hourly rate or session rate for such payments for the 2023-24 financial year (if providing by session please state length of session (in hours).</w:t>
      </w:r>
    </w:p>
    <w:p w14:paraId="0FD51117" w14:textId="6C3F52D5" w:rsidR="00AD3F30" w:rsidRDefault="00AD3F30" w:rsidP="00AD3F30">
      <w:pPr>
        <w:pStyle w:val="Header2"/>
        <w:numPr>
          <w:ilvl w:val="0"/>
          <w:numId w:val="0"/>
        </w:numPr>
        <w:spacing w:after="0"/>
        <w:ind w:left="720"/>
        <w:rPr>
          <w:rFonts w:cstheme="minorHAnsi"/>
          <w:b w:val="0"/>
        </w:rPr>
      </w:pPr>
      <w:r w:rsidRPr="00AD3F30">
        <w:rPr>
          <w:rFonts w:cstheme="minorHAnsi"/>
          <w:b w:val="0"/>
        </w:rPr>
        <w:t>£120 per hour</w:t>
      </w:r>
    </w:p>
    <w:p w14:paraId="54599702" w14:textId="77777777" w:rsidR="00AD3F30" w:rsidRPr="00AD3F30" w:rsidRDefault="00AD3F30" w:rsidP="00AD3F30">
      <w:pPr>
        <w:pStyle w:val="Header2"/>
        <w:numPr>
          <w:ilvl w:val="0"/>
          <w:numId w:val="0"/>
        </w:numPr>
        <w:spacing w:after="0"/>
        <w:ind w:left="720"/>
        <w:rPr>
          <w:rFonts w:cstheme="minorHAnsi"/>
          <w:b w:val="0"/>
        </w:rPr>
      </w:pPr>
    </w:p>
    <w:p w14:paraId="7BFD6124" w14:textId="4076E6A2" w:rsidR="00AD3F30" w:rsidRPr="00AD3F30" w:rsidRDefault="00AD3F30" w:rsidP="00AD3F30">
      <w:pPr>
        <w:pStyle w:val="Header2"/>
        <w:spacing w:after="0"/>
        <w:rPr>
          <w:rFonts w:cstheme="minorHAnsi"/>
        </w:rPr>
      </w:pPr>
      <w:r w:rsidRPr="00AD3F30">
        <w:rPr>
          <w:rFonts w:cstheme="minorHAnsi"/>
        </w:rPr>
        <w:t>During junior doctor strike days since March 2023 and up to and including the one in late June / early July 2024 please provide the five highest hourly rates paid to consultants to provide cover, stating their normal department and what department they providing cover in, and the date of payment and how long their shift was for</w:t>
      </w:r>
    </w:p>
    <w:p w14:paraId="07E7AE04" w14:textId="21F297EF" w:rsidR="00AD3F30" w:rsidRPr="00AD3F30" w:rsidRDefault="00AD3F30" w:rsidP="00AD3F30">
      <w:pPr>
        <w:pStyle w:val="Header2"/>
        <w:numPr>
          <w:ilvl w:val="0"/>
          <w:numId w:val="0"/>
        </w:numPr>
        <w:spacing w:after="0"/>
        <w:ind w:left="720"/>
        <w:rPr>
          <w:rFonts w:cstheme="minorHAnsi"/>
          <w:b w:val="0"/>
        </w:rPr>
      </w:pPr>
      <w:r w:rsidRPr="00AD3F30">
        <w:rPr>
          <w:rFonts w:cstheme="minorHAnsi"/>
          <w:b w:val="0"/>
        </w:rPr>
        <w:t xml:space="preserve">The Trust negotiated and agreed standardised rates of pay for Consultant cover of the junior doctor strikes with our local negotiating committee. Therefore the hourly rates received by consultants were the same irrespective of department of length of shift. The highest rates related to additional unsocial hours to cover industrial action. This rate was £269 per hour for additional unsocial hours worked between 23:00 and 07:00. </w:t>
      </w:r>
    </w:p>
    <w:p w14:paraId="7C48A382" w14:textId="72BB795F" w:rsidR="00AD3F30" w:rsidRPr="00AD3F30" w:rsidRDefault="00AD3F30" w:rsidP="00AD3F30">
      <w:pPr>
        <w:pStyle w:val="Header2"/>
        <w:numPr>
          <w:ilvl w:val="0"/>
          <w:numId w:val="0"/>
        </w:numPr>
        <w:spacing w:after="0"/>
        <w:ind w:left="720"/>
        <w:rPr>
          <w:rFonts w:cstheme="minorHAnsi"/>
          <w:b w:val="0"/>
        </w:rPr>
      </w:pPr>
      <w:r w:rsidRPr="00AD3F30">
        <w:rPr>
          <w:rFonts w:cstheme="minorHAnsi"/>
          <w:b w:val="0"/>
        </w:rPr>
        <w:t xml:space="preserve">Please note that this rate applied to additional hours worked to cover industrial action from June 2023 onwards and was renegotiated from the original hourly rate. The original rate was our standard bank locum rate of core hours £110 per hour (07:00 – 19:00) and unsocial hours </w:t>
      </w:r>
      <w:r w:rsidRPr="00AD3F30">
        <w:rPr>
          <w:rFonts w:cstheme="minorHAnsi"/>
          <w:b w:val="0"/>
        </w:rPr>
        <w:lastRenderedPageBreak/>
        <w:t>£120 per hour (19:00 – 07:00) which applied to all additional hours to cover industrial action prior to June 2023.</w:t>
      </w:r>
    </w:p>
    <w:p w14:paraId="44BBF6E7" w14:textId="0C031BA5" w:rsidR="00E02E93" w:rsidRDefault="00E02E93" w:rsidP="00AD3F30">
      <w:pPr>
        <w:pStyle w:val="Header2"/>
        <w:numPr>
          <w:ilvl w:val="0"/>
          <w:numId w:val="0"/>
        </w:numPr>
        <w:spacing w:after="0"/>
        <w:rPr>
          <w:rFonts w:cstheme="minorHAnsi"/>
        </w:rPr>
      </w:pPr>
    </w:p>
    <w:p w14:paraId="25DD0720" w14:textId="70A08B66"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D68EA78A"/>
    <w:lvl w:ilvl="0" w:tplc="A1B058B8">
      <w:start w:val="1"/>
      <w:numFmt w:val="decimal"/>
      <w:pStyle w:val="Header2"/>
      <w:lvlText w:val="%1."/>
      <w:lvlJc w:val="left"/>
      <w:pPr>
        <w:ind w:left="720" w:hanging="720"/>
      </w:pPr>
      <w:rPr>
        <w:rFonts w:hint="default"/>
      </w:rPr>
    </w:lvl>
    <w:lvl w:ilvl="1" w:tplc="D890C6A0">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A7A85"/>
    <w:multiLevelType w:val="hybridMultilevel"/>
    <w:tmpl w:val="343AE7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C307AE"/>
    <w:multiLevelType w:val="multilevel"/>
    <w:tmpl w:val="C01A3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F46084"/>
    <w:multiLevelType w:val="multilevel"/>
    <w:tmpl w:val="F8125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103AE"/>
    <w:multiLevelType w:val="multilevel"/>
    <w:tmpl w:val="AFEEC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5"/>
  </w:num>
  <w:num w:numId="13">
    <w:abstractNumId w:val="24"/>
  </w:num>
  <w:num w:numId="14">
    <w:abstractNumId w:val="18"/>
  </w:num>
  <w:num w:numId="15">
    <w:abstractNumId w:val="22"/>
  </w:num>
  <w:num w:numId="16">
    <w:abstractNumId w:val="12"/>
  </w:num>
  <w:num w:numId="17">
    <w:abstractNumId w:val="15"/>
  </w:num>
  <w:num w:numId="18">
    <w:abstractNumId w:val="21"/>
  </w:num>
  <w:num w:numId="19">
    <w:abstractNumId w:val="11"/>
  </w:num>
  <w:num w:numId="20">
    <w:abstractNumId w:val="20"/>
  </w:num>
  <w:num w:numId="21">
    <w:abstractNumId w:val="10"/>
  </w:num>
  <w:num w:numId="22">
    <w:abstractNumId w:val="16"/>
  </w:num>
  <w:num w:numId="23">
    <w:abstractNumId w:val="19"/>
  </w:num>
  <w:num w:numId="24">
    <w:abstractNumId w:val="23"/>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915AC"/>
    <w:rsid w:val="003D64F8"/>
    <w:rsid w:val="003E7A76"/>
    <w:rsid w:val="005110B5"/>
    <w:rsid w:val="00527BE4"/>
    <w:rsid w:val="0053633B"/>
    <w:rsid w:val="005A405A"/>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AD3F30"/>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523275521">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1872843636">
      <w:bodyDiv w:val="1"/>
      <w:marLeft w:val="0"/>
      <w:marRight w:val="0"/>
      <w:marTop w:val="0"/>
      <w:marBottom w:val="0"/>
      <w:divBdr>
        <w:top w:val="none" w:sz="0" w:space="0" w:color="auto"/>
        <w:left w:val="none" w:sz="0" w:space="0" w:color="auto"/>
        <w:bottom w:val="none" w:sz="0" w:space="0" w:color="auto"/>
        <w:right w:val="none" w:sz="0" w:space="0" w:color="auto"/>
      </w:divBdr>
    </w:div>
    <w:div w:id="1908605783">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DFCF-598B-4E8A-8A86-4412057F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4</cp:revision>
  <cp:lastPrinted>2022-11-09T09:56:00Z</cp:lastPrinted>
  <dcterms:created xsi:type="dcterms:W3CDTF">2024-10-16T10:27:00Z</dcterms:created>
  <dcterms:modified xsi:type="dcterms:W3CDTF">2024-11-13T14:12:00Z</dcterms:modified>
</cp:coreProperties>
</file>