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E987F05" w:rsidR="00BC08C6" w:rsidRPr="00F21541" w:rsidRDefault="00223E8B" w:rsidP="00F21541">
      <w:pPr>
        <w:pStyle w:val="Header1"/>
      </w:pPr>
      <w:r>
        <w:t>FOI</w:t>
      </w:r>
      <w:r w:rsidR="000A43B7">
        <w:t xml:space="preserve"> </w:t>
      </w:r>
      <w:r w:rsidR="00404204">
        <w:t>3292</w:t>
      </w:r>
    </w:p>
    <w:p w14:paraId="03EDF20E" w14:textId="0F8E461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404204">
        <w:rPr>
          <w:noProof/>
        </w:rPr>
        <w:t>28/11/2024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5CF362AF" w14:textId="772551DC" w:rsidR="00404204" w:rsidRDefault="00404204" w:rsidP="00404204">
      <w:pPr>
        <w:pStyle w:val="Header2"/>
      </w:pPr>
      <w:r>
        <w:t>Please share all communication with East West Rail Co (EWR) since 2019.</w:t>
      </w:r>
    </w:p>
    <w:p w14:paraId="6DC25144" w14:textId="77777777" w:rsidR="00404204" w:rsidRDefault="00404204" w:rsidP="00404204">
      <w:pPr>
        <w:pStyle w:val="Header2"/>
        <w:numPr>
          <w:ilvl w:val="0"/>
          <w:numId w:val="0"/>
        </w:numPr>
        <w:ind w:left="720"/>
      </w:pPr>
    </w:p>
    <w:p w14:paraId="358843D5" w14:textId="001DB3A3" w:rsidR="00F93443" w:rsidRDefault="00404204" w:rsidP="00404204">
      <w:pPr>
        <w:pStyle w:val="Header2"/>
      </w:pPr>
      <w:r>
        <w:t>Please share all information held with regards to EWR use Bedford hospital car park.</w:t>
      </w:r>
    </w:p>
    <w:p w14:paraId="230AE88B" w14:textId="0A336E27" w:rsidR="00F202D4" w:rsidRDefault="00404204" w:rsidP="00404204">
      <w:pPr>
        <w:pStyle w:val="BodyCopy"/>
      </w:pPr>
      <w:r w:rsidRPr="00404204">
        <w:t>We have concluded that this is to be excluded under FOI Section 36 Prejudice to the effective conduct of public affairs. It is in the public interest for us to work with EWR to ensure the best conclusion for the public and staff. The Trust need to manage those communications at the appropriate time.</w:t>
      </w:r>
    </w:p>
    <w:p w14:paraId="7420B5C9" w14:textId="77777777" w:rsidR="00404204" w:rsidRDefault="00404204" w:rsidP="005F03A3">
      <w:pPr>
        <w:pStyle w:val="Header2"/>
        <w:numPr>
          <w:ilvl w:val="0"/>
          <w:numId w:val="0"/>
        </w:numPr>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04204"/>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FECF-4D63-4B20-A008-9AA0023B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2024-11-28T13:51:00Z</dcterms:created>
  <dcterms:modified xsi:type="dcterms:W3CDTF">2024-11-28T13:51:00Z</dcterms:modified>
</cp:coreProperties>
</file>