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62AC0E3" w:rsidR="00BC08C6" w:rsidRPr="00F21541" w:rsidRDefault="00223E8B" w:rsidP="00F21541">
      <w:pPr>
        <w:pStyle w:val="Header1"/>
      </w:pPr>
      <w:r>
        <w:t>FOI</w:t>
      </w:r>
      <w:r w:rsidR="000A43B7">
        <w:t xml:space="preserve"> </w:t>
      </w:r>
      <w:r w:rsidR="009F64A2">
        <w:t>3412</w:t>
      </w:r>
    </w:p>
    <w:p w14:paraId="03EDF20E" w14:textId="374E16D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86865">
        <w:rPr>
          <w:noProof/>
        </w:rPr>
        <w:t>14/11/2024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15E35DB" w14:textId="5FB4FD8C" w:rsidR="009F64A2" w:rsidRDefault="009F64A2" w:rsidP="009F64A2">
      <w:pPr>
        <w:pStyle w:val="Header2"/>
      </w:pPr>
      <w:r w:rsidRPr="009F64A2">
        <w:t>Could you please provide me with an understanding of how your Trust defines OH and EAP respectively? What elements/criteria do you measure to track the provision of each?</w:t>
      </w:r>
    </w:p>
    <w:p w14:paraId="21354849" w14:textId="2287F54F" w:rsidR="009F64A2" w:rsidRPr="009F64A2" w:rsidRDefault="009F64A2" w:rsidP="009F64A2">
      <w:pPr>
        <w:pStyle w:val="BodyCopy"/>
        <w:ind w:left="720"/>
        <w:rPr>
          <w:rFonts w:ascii="Times New Roman" w:hAnsi="Times New Roman"/>
        </w:rPr>
      </w:pPr>
      <w:r w:rsidRPr="009F64A2">
        <w:rPr>
          <w:bCs/>
          <w:szCs w:val="28"/>
        </w:rPr>
        <w:t>Occupational health</w:t>
      </w:r>
      <w:r w:rsidRPr="009F64A2">
        <w:rPr>
          <w:sz w:val="18"/>
        </w:rPr>
        <w:t xml:space="preserve"> </w:t>
      </w:r>
      <w:r>
        <w:t>is a branch of public health focused on the physical, mental, and social well-being of people in the workplace. It aims to prevent work-related injuries, illnesses, and diseases, and to promote a healthy work environment. Key aspects of occupational health include:</w:t>
      </w:r>
    </w:p>
    <w:p w14:paraId="1422CAB9" w14:textId="77777777" w:rsidR="009F64A2" w:rsidRDefault="009F64A2" w:rsidP="009F64A2">
      <w:pPr>
        <w:pStyle w:val="BodyCopy"/>
        <w:ind w:left="720"/>
      </w:pPr>
      <w:r>
        <w:t>Prevention: Identifying and mitigating workplace hazards to prevent accidents and illnesses.</w:t>
      </w:r>
    </w:p>
    <w:p w14:paraId="15C7E983" w14:textId="77777777" w:rsidR="009F64A2" w:rsidRDefault="009F64A2" w:rsidP="009F64A2">
      <w:pPr>
        <w:pStyle w:val="BodyCopy"/>
        <w:ind w:left="720"/>
      </w:pPr>
      <w:r>
        <w:t>Health Promotion: Encouraging healthy behaviours and lifestyles among workers.</w:t>
      </w:r>
    </w:p>
    <w:p w14:paraId="3155F2F3" w14:textId="77777777" w:rsidR="009F64A2" w:rsidRDefault="009F64A2" w:rsidP="009F64A2">
      <w:pPr>
        <w:pStyle w:val="BodyCopy"/>
        <w:ind w:left="720"/>
      </w:pPr>
      <w:r>
        <w:t>Legislation and Compliance: Ensuring workplaces comply with health and safety regulations.</w:t>
      </w:r>
    </w:p>
    <w:p w14:paraId="49561C22" w14:textId="77777777" w:rsidR="009F64A2" w:rsidRDefault="009F64A2" w:rsidP="009F64A2">
      <w:pPr>
        <w:pStyle w:val="BodyCopy"/>
        <w:ind w:left="720"/>
      </w:pPr>
      <w:r>
        <w:t>Ergonomics: Designing workstations and tasks to fit the capabilities of workers, minimizing strain and injury.</w:t>
      </w:r>
    </w:p>
    <w:p w14:paraId="0782259D" w14:textId="77777777" w:rsidR="009F64A2" w:rsidRDefault="009F64A2" w:rsidP="009F64A2">
      <w:pPr>
        <w:pStyle w:val="BodyCopy"/>
        <w:ind w:left="720"/>
      </w:pPr>
      <w:r>
        <w:t>Workplace Wellness Programs: Initiatives to support employees' physical and mental health, such as fitness programs, stress management, and counselling.</w:t>
      </w:r>
    </w:p>
    <w:p w14:paraId="26E9A2AC" w14:textId="77777777" w:rsidR="009F64A2" w:rsidRDefault="009F64A2" w:rsidP="009F64A2">
      <w:pPr>
        <w:pStyle w:val="BodyCopy"/>
        <w:ind w:left="720"/>
      </w:pPr>
      <w:r>
        <w:t>Surveillance: Monitoring health trends among workers to identify potential occupational health issues early.</w:t>
      </w:r>
    </w:p>
    <w:p w14:paraId="6C126185" w14:textId="3691DA24" w:rsidR="009F64A2" w:rsidRDefault="009F64A2" w:rsidP="009F64A2">
      <w:pPr>
        <w:pStyle w:val="BodyCopy"/>
        <w:ind w:left="720"/>
      </w:pPr>
      <w:r>
        <w:t>Rehabilitation and Return-to-Work Programs: Assisting workers in recovering from work-related injuries or illnesses and reintegrating them into the workplace.</w:t>
      </w:r>
    </w:p>
    <w:p w14:paraId="146A69E0" w14:textId="043A2569" w:rsidR="00F24661" w:rsidRDefault="00F24661" w:rsidP="00F24661">
      <w:pPr>
        <w:pStyle w:val="BodyCopy"/>
        <w:ind w:left="720"/>
      </w:pPr>
      <w:r>
        <w:t>Workplace Immunisations</w:t>
      </w:r>
      <w:r>
        <w:t xml:space="preserve">: </w:t>
      </w:r>
      <w:proofErr w:type="spellStart"/>
      <w:r>
        <w:t>Occ</w:t>
      </w:r>
      <w:proofErr w:type="spellEnd"/>
      <w:r>
        <w:t xml:space="preserve"> health can identify which vaccinations are appropriate and provide them.</w:t>
      </w:r>
    </w:p>
    <w:p w14:paraId="45B9E351" w14:textId="3A32DECA" w:rsidR="00F24661" w:rsidRDefault="00F24661" w:rsidP="00F24661">
      <w:pPr>
        <w:pStyle w:val="BodyCopy"/>
        <w:ind w:left="720"/>
      </w:pPr>
      <w:r>
        <w:t>Absence Management</w:t>
      </w:r>
      <w:r>
        <w:t xml:space="preserve">: </w:t>
      </w:r>
      <w:r>
        <w:t>To assess and provide impartial and professional advice on any absenteeism and support employees to get back to work as quickly as possible.</w:t>
      </w:r>
    </w:p>
    <w:p w14:paraId="4C99D063" w14:textId="28624300" w:rsidR="00F24661" w:rsidRDefault="00F24661" w:rsidP="00F24661">
      <w:pPr>
        <w:pStyle w:val="BodyCopy"/>
        <w:ind w:left="720"/>
      </w:pPr>
      <w:r>
        <w:t>Risk assessments</w:t>
      </w:r>
      <w:r>
        <w:t xml:space="preserve">: </w:t>
      </w:r>
      <w:r>
        <w:t>Occupational health risk assessment so that you can decide what actions are needed to take to prevent occupational illness</w:t>
      </w:r>
    </w:p>
    <w:p w14:paraId="59FEFA57" w14:textId="7BB50842" w:rsidR="009F64A2" w:rsidRPr="009F64A2" w:rsidRDefault="009F64A2" w:rsidP="00137DBF">
      <w:pPr>
        <w:pStyle w:val="BodyCopy"/>
        <w:ind w:left="720"/>
      </w:pPr>
      <w:r w:rsidRPr="009F64A2">
        <w:t>An Employee Assistance Program (EAP) is a voluntary, work-based program that offers free and confidential assessments, short-term counselling, referrals, and follow-up services to employees who have personal and/or work-related problems.</w:t>
      </w:r>
      <w:r>
        <w:t xml:space="preserve"> </w:t>
      </w:r>
      <w:r w:rsidRPr="009F64A2">
        <w:t>This is to compliment services already provided in house by the Occupational Health department</w:t>
      </w:r>
      <w:r>
        <w:t>.</w:t>
      </w:r>
    </w:p>
    <w:p w14:paraId="1644CF07" w14:textId="6B0AD76A" w:rsidR="009F64A2" w:rsidRDefault="009F64A2" w:rsidP="009F64A2">
      <w:pPr>
        <w:pStyle w:val="Header2"/>
      </w:pPr>
      <w:r w:rsidRPr="009F64A2">
        <w:lastRenderedPageBreak/>
        <w:t>Could you also please provide a breakdown of how much the trust spends on OH and EAP respectively from the total spending figures you have provided in your initial FOI response</w:t>
      </w:r>
    </w:p>
    <w:p w14:paraId="4F691F21" w14:textId="6670AAFE" w:rsidR="00137DBF" w:rsidRDefault="002E384A" w:rsidP="00137DBF">
      <w:pPr>
        <w:pStyle w:val="BodyCopy"/>
        <w:ind w:left="720"/>
      </w:pPr>
      <w:r>
        <w:t>OH - £945,242</w:t>
      </w:r>
    </w:p>
    <w:p w14:paraId="0B5CB362" w14:textId="25FD57BF" w:rsidR="002E384A" w:rsidRDefault="002E384A" w:rsidP="00137DBF">
      <w:pPr>
        <w:pStyle w:val="BodyCopy"/>
        <w:ind w:left="720"/>
      </w:pPr>
      <w:r>
        <w:t>EAP – £34,000 plus VAT</w:t>
      </w:r>
    </w:p>
    <w:p w14:paraId="2BD170AD" w14:textId="77777777" w:rsidR="00137DBF" w:rsidRPr="009F64A2" w:rsidRDefault="00137DBF" w:rsidP="00137DBF">
      <w:pPr>
        <w:pStyle w:val="Header2"/>
        <w:numPr>
          <w:ilvl w:val="0"/>
          <w:numId w:val="0"/>
        </w:numPr>
        <w:ind w:left="720" w:hanging="720"/>
      </w:pPr>
      <w:bookmarkStart w:id="0" w:name="_GoBack"/>
      <w:bookmarkEnd w:id="0"/>
    </w:p>
    <w:p w14:paraId="68C7096C" w14:textId="6D3F41F5" w:rsidR="009F64A2" w:rsidRDefault="009F64A2" w:rsidP="009F64A2">
      <w:pPr>
        <w:pStyle w:val="Header2"/>
      </w:pPr>
      <w:r w:rsidRPr="009F64A2">
        <w:t>Does your trust outsource EAP Services given to your clinical staff to third-party providers? </w:t>
      </w:r>
    </w:p>
    <w:p w14:paraId="2ED23B08" w14:textId="5D59E860" w:rsidR="00AA6D03" w:rsidRDefault="00AA6D03" w:rsidP="00AA6D03">
      <w:pPr>
        <w:pStyle w:val="BodyCopy"/>
        <w:ind w:left="720"/>
      </w:pPr>
      <w:r>
        <w:t>Yes</w:t>
      </w:r>
    </w:p>
    <w:p w14:paraId="0146B019" w14:textId="77777777" w:rsidR="00AA6D03" w:rsidRPr="009F64A2" w:rsidRDefault="00AA6D03" w:rsidP="00AA6D03">
      <w:pPr>
        <w:pStyle w:val="Header2"/>
        <w:numPr>
          <w:ilvl w:val="0"/>
          <w:numId w:val="0"/>
        </w:numPr>
        <w:ind w:left="720" w:hanging="720"/>
      </w:pPr>
    </w:p>
    <w:p w14:paraId="36C15D52" w14:textId="77777777" w:rsidR="009F64A2" w:rsidRPr="009F64A2" w:rsidRDefault="009F64A2" w:rsidP="009F64A2">
      <w:pPr>
        <w:pStyle w:val="Header2"/>
      </w:pPr>
      <w:r w:rsidRPr="009F64A2">
        <w:t>If some or all of the EAP services are provided from an outsourced contract, please provide the following information for each active outsourced contract in occupational health for your trust: </w:t>
      </w:r>
    </w:p>
    <w:p w14:paraId="3325F64C" w14:textId="10C46C84" w:rsidR="009F64A2" w:rsidRDefault="009F64A2" w:rsidP="00AA6D03">
      <w:pPr>
        <w:pStyle w:val="Header2"/>
        <w:numPr>
          <w:ilvl w:val="0"/>
          <w:numId w:val="46"/>
        </w:numPr>
      </w:pPr>
      <w:r w:rsidRPr="009F64A2">
        <w:t>Number of EAP contracts, including the name of the com</w:t>
      </w:r>
      <w:r w:rsidR="00AA6D03">
        <w:t xml:space="preserve">pany that provides the services </w:t>
      </w:r>
    </w:p>
    <w:p w14:paraId="617641BA" w14:textId="18AB33CE" w:rsidR="00AA6D03" w:rsidRPr="009F64A2" w:rsidRDefault="00AA6D03" w:rsidP="00AA6D03">
      <w:pPr>
        <w:pStyle w:val="BodyCopy"/>
        <w:ind w:left="720"/>
      </w:pPr>
      <w:r>
        <w:t xml:space="preserve">One, </w:t>
      </w:r>
      <w:r w:rsidRPr="00AA6D03">
        <w:t>Vita Health Group</w:t>
      </w:r>
    </w:p>
    <w:p w14:paraId="52667D7A" w14:textId="7B5DBF46" w:rsidR="009F64A2" w:rsidRDefault="009F64A2" w:rsidP="00AA6D03">
      <w:pPr>
        <w:pStyle w:val="Header2"/>
        <w:numPr>
          <w:ilvl w:val="0"/>
          <w:numId w:val="46"/>
        </w:numPr>
      </w:pPr>
      <w:r w:rsidRPr="009F64A2">
        <w:t>What services are included in the EAP package</w:t>
      </w:r>
    </w:p>
    <w:p w14:paraId="774EE387" w14:textId="77777777" w:rsidR="00AA6D03" w:rsidRDefault="00AA6D03" w:rsidP="00AA6D03">
      <w:pPr>
        <w:pStyle w:val="BodyCopy"/>
        <w:ind w:left="720"/>
      </w:pPr>
      <w:r>
        <w:t>•</w:t>
      </w:r>
      <w:r>
        <w:tab/>
        <w:t>Debt and Financial Management</w:t>
      </w:r>
    </w:p>
    <w:p w14:paraId="287BA5A9" w14:textId="77777777" w:rsidR="00AA6D03" w:rsidRDefault="00AA6D03" w:rsidP="00AA6D03">
      <w:pPr>
        <w:pStyle w:val="BodyCopy"/>
        <w:ind w:left="720"/>
      </w:pPr>
      <w:r>
        <w:t>•</w:t>
      </w:r>
      <w:r>
        <w:tab/>
        <w:t>Legal and Tax Advice</w:t>
      </w:r>
    </w:p>
    <w:p w14:paraId="2A8F025D" w14:textId="77777777" w:rsidR="00AA6D03" w:rsidRDefault="00AA6D03" w:rsidP="00AA6D03">
      <w:pPr>
        <w:pStyle w:val="BodyCopy"/>
        <w:ind w:left="720"/>
      </w:pPr>
      <w:r>
        <w:t>•</w:t>
      </w:r>
      <w:r>
        <w:tab/>
        <w:t>Family Care</w:t>
      </w:r>
    </w:p>
    <w:p w14:paraId="4B5A6594" w14:textId="77777777" w:rsidR="00AA6D03" w:rsidRDefault="00AA6D03" w:rsidP="00AA6D03">
      <w:pPr>
        <w:pStyle w:val="BodyCopy"/>
        <w:ind w:left="720"/>
      </w:pPr>
      <w:r>
        <w:t>•</w:t>
      </w:r>
      <w:r>
        <w:tab/>
        <w:t>Everyday Matters</w:t>
      </w:r>
    </w:p>
    <w:p w14:paraId="02B41A5C" w14:textId="0D0A82D7" w:rsidR="00AA6D03" w:rsidRDefault="00AA6D03" w:rsidP="00AA6D03">
      <w:pPr>
        <w:pStyle w:val="BodyCopy"/>
        <w:ind w:left="720"/>
      </w:pPr>
      <w:r>
        <w:t>•</w:t>
      </w:r>
      <w:r>
        <w:tab/>
        <w:t>Counselling and Emotional Support</w:t>
      </w:r>
    </w:p>
    <w:p w14:paraId="674A19BE" w14:textId="5B3F4AA7" w:rsidR="00C50CBE" w:rsidRPr="00C50CBE" w:rsidRDefault="00C50CBE" w:rsidP="00C50CBE">
      <w:pPr>
        <w:pStyle w:val="BodyCopy"/>
        <w:ind w:left="720"/>
      </w:pPr>
      <w:r w:rsidRPr="00C50CBE">
        <w:t>•</w:t>
      </w:r>
      <w:r w:rsidRPr="00C50CBE">
        <w:tab/>
        <w:t>24/7 Helpline Support</w:t>
      </w:r>
    </w:p>
    <w:p w14:paraId="261FC056" w14:textId="0FD6D26B" w:rsidR="00C50CBE" w:rsidRPr="00C50CBE" w:rsidRDefault="00C50CBE" w:rsidP="00C50CBE">
      <w:pPr>
        <w:pStyle w:val="BodyCopy"/>
        <w:ind w:left="720"/>
      </w:pPr>
      <w:r w:rsidRPr="00C50CBE">
        <w:t>•</w:t>
      </w:r>
      <w:r w:rsidRPr="00C50CBE">
        <w:tab/>
        <w:t>Career Coaching</w:t>
      </w:r>
    </w:p>
    <w:p w14:paraId="40E8902E" w14:textId="73186C59" w:rsidR="009F64A2" w:rsidRDefault="009F64A2" w:rsidP="00AA6D03">
      <w:pPr>
        <w:pStyle w:val="Header2"/>
        <w:numPr>
          <w:ilvl w:val="0"/>
          <w:numId w:val="46"/>
        </w:numPr>
      </w:pPr>
      <w:r w:rsidRPr="009F64A2">
        <w:t>Duration of each EAP contract</w:t>
      </w:r>
    </w:p>
    <w:p w14:paraId="43C18BAE" w14:textId="5422A20E" w:rsidR="00AA6D03" w:rsidRPr="009F64A2" w:rsidRDefault="00AA6D03" w:rsidP="00AA6D03">
      <w:pPr>
        <w:pStyle w:val="BodyCopy"/>
        <w:ind w:left="720"/>
      </w:pPr>
      <w:r w:rsidRPr="00AA6D03">
        <w:t>5 years with option to extent to 7 years</w:t>
      </w:r>
    </w:p>
    <w:p w14:paraId="34F00CE7" w14:textId="77777777" w:rsidR="009F64A2" w:rsidRPr="009F64A2" w:rsidRDefault="009F64A2" w:rsidP="009F64A2">
      <w:pPr>
        <w:pStyle w:val="Header2"/>
        <w:numPr>
          <w:ilvl w:val="0"/>
          <w:numId w:val="0"/>
        </w:numPr>
        <w:ind w:left="720"/>
      </w:pPr>
      <w:r w:rsidRPr="009F64A2">
        <w:t>d. The estimated value of each contract</w:t>
      </w:r>
    </w:p>
    <w:p w14:paraId="358843D5" w14:textId="1CC08BEA" w:rsidR="00F93443" w:rsidRDefault="00AA6D03" w:rsidP="00AA6D03">
      <w:pPr>
        <w:pStyle w:val="BodyCopy"/>
        <w:ind w:left="720"/>
      </w:pPr>
      <w:r w:rsidRPr="00AA6D03">
        <w:t>Contract</w:t>
      </w:r>
      <w:r>
        <w:t xml:space="preserve"> value for one year £34,000</w:t>
      </w:r>
      <w:r w:rsidRPr="00AA6D03">
        <w:t xml:space="preserve"> plus vat</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w:t>
      </w:r>
      <w:r>
        <w:lastRenderedPageBreak/>
        <w:t xml:space="preserve">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A1080"/>
    <w:multiLevelType w:val="hybridMultilevel"/>
    <w:tmpl w:val="69624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960BA"/>
    <w:multiLevelType w:val="hybridMultilevel"/>
    <w:tmpl w:val="C19E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30C42"/>
    <w:multiLevelType w:val="hybridMultilevel"/>
    <w:tmpl w:val="63A4FB26"/>
    <w:lvl w:ilvl="0" w:tplc="C992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4"/>
  </w:num>
  <w:num w:numId="13">
    <w:abstractNumId w:val="39"/>
  </w:num>
  <w:num w:numId="14">
    <w:abstractNumId w:val="22"/>
  </w:num>
  <w:num w:numId="15">
    <w:abstractNumId w:val="37"/>
  </w:num>
  <w:num w:numId="16">
    <w:abstractNumId w:val="12"/>
  </w:num>
  <w:num w:numId="17">
    <w:abstractNumId w:val="21"/>
  </w:num>
  <w:num w:numId="18">
    <w:abstractNumId w:val="35"/>
  </w:num>
  <w:num w:numId="19">
    <w:abstractNumId w:val="11"/>
  </w:num>
  <w:num w:numId="20">
    <w:abstractNumId w:val="28"/>
  </w:num>
  <w:num w:numId="21">
    <w:abstractNumId w:val="14"/>
  </w:num>
  <w:num w:numId="22">
    <w:abstractNumId w:val="23"/>
  </w:num>
  <w:num w:numId="23">
    <w:abstractNumId w:val="25"/>
  </w:num>
  <w:num w:numId="24">
    <w:abstractNumId w:val="24"/>
  </w:num>
  <w:num w:numId="25">
    <w:abstractNumId w:val="45"/>
  </w:num>
  <w:num w:numId="26">
    <w:abstractNumId w:val="43"/>
  </w:num>
  <w:num w:numId="27">
    <w:abstractNumId w:val="1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20"/>
  </w:num>
  <w:num w:numId="34">
    <w:abstractNumId w:val="38"/>
  </w:num>
  <w:num w:numId="35">
    <w:abstractNumId w:val="30"/>
  </w:num>
  <w:num w:numId="36">
    <w:abstractNumId w:val="34"/>
  </w:num>
  <w:num w:numId="37">
    <w:abstractNumId w:val="16"/>
  </w:num>
  <w:num w:numId="38">
    <w:abstractNumId w:val="3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2"/>
  </w:num>
  <w:num w:numId="42">
    <w:abstractNumId w:val="29"/>
  </w:num>
  <w:num w:numId="43">
    <w:abstractNumId w:val="33"/>
  </w:num>
  <w:num w:numId="44">
    <w:abstractNumId w:val="2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37DBF"/>
    <w:rsid w:val="001707A5"/>
    <w:rsid w:val="001A1BEF"/>
    <w:rsid w:val="001E3845"/>
    <w:rsid w:val="00223E8B"/>
    <w:rsid w:val="00256645"/>
    <w:rsid w:val="00276B2F"/>
    <w:rsid w:val="002B7251"/>
    <w:rsid w:val="002C03E3"/>
    <w:rsid w:val="002D6B0B"/>
    <w:rsid w:val="002E384A"/>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9F64A2"/>
    <w:rsid w:val="00A06F65"/>
    <w:rsid w:val="00A1544E"/>
    <w:rsid w:val="00A21EF5"/>
    <w:rsid w:val="00A25187"/>
    <w:rsid w:val="00A305F8"/>
    <w:rsid w:val="00A71F39"/>
    <w:rsid w:val="00AA6D03"/>
    <w:rsid w:val="00AB51D8"/>
    <w:rsid w:val="00B02A70"/>
    <w:rsid w:val="00B039EF"/>
    <w:rsid w:val="00B42BE7"/>
    <w:rsid w:val="00BC08C6"/>
    <w:rsid w:val="00BF3AE7"/>
    <w:rsid w:val="00C50CBE"/>
    <w:rsid w:val="00CE2CC3"/>
    <w:rsid w:val="00D011ED"/>
    <w:rsid w:val="00D85C43"/>
    <w:rsid w:val="00D86865"/>
    <w:rsid w:val="00DD04B0"/>
    <w:rsid w:val="00E179BD"/>
    <w:rsid w:val="00E22EC5"/>
    <w:rsid w:val="00E4290C"/>
    <w:rsid w:val="00E554F9"/>
    <w:rsid w:val="00E652A3"/>
    <w:rsid w:val="00E91340"/>
    <w:rsid w:val="00EE6B55"/>
    <w:rsid w:val="00F202D4"/>
    <w:rsid w:val="00F21541"/>
    <w:rsid w:val="00F2466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58761475">
      <w:bodyDiv w:val="1"/>
      <w:marLeft w:val="0"/>
      <w:marRight w:val="0"/>
      <w:marTop w:val="0"/>
      <w:marBottom w:val="0"/>
      <w:divBdr>
        <w:top w:val="none" w:sz="0" w:space="0" w:color="auto"/>
        <w:left w:val="none" w:sz="0" w:space="0" w:color="auto"/>
        <w:bottom w:val="none" w:sz="0" w:space="0" w:color="auto"/>
        <w:right w:val="none" w:sz="0" w:space="0" w:color="auto"/>
      </w:divBdr>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982584648">
      <w:bodyDiv w:val="1"/>
      <w:marLeft w:val="0"/>
      <w:marRight w:val="0"/>
      <w:marTop w:val="0"/>
      <w:marBottom w:val="0"/>
      <w:divBdr>
        <w:top w:val="none" w:sz="0" w:space="0" w:color="auto"/>
        <w:left w:val="none" w:sz="0" w:space="0" w:color="auto"/>
        <w:bottom w:val="none" w:sz="0" w:space="0" w:color="auto"/>
        <w:right w:val="none" w:sz="0" w:space="0" w:color="auto"/>
      </w:divBdr>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569073888">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B273-41A8-4F14-BDFF-74D0EA3E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7</cp:revision>
  <cp:lastPrinted>2022-11-09T09:56:00Z</cp:lastPrinted>
  <dcterms:created xsi:type="dcterms:W3CDTF">2024-11-14T09:38:00Z</dcterms:created>
  <dcterms:modified xsi:type="dcterms:W3CDTF">2024-11-14T10:11:00Z</dcterms:modified>
</cp:coreProperties>
</file>