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0B562E09" w:rsidR="00BC08C6" w:rsidRPr="00F21541" w:rsidRDefault="00223E8B" w:rsidP="00F21541">
      <w:pPr>
        <w:pStyle w:val="Header1"/>
      </w:pPr>
      <w:r>
        <w:t>FOI</w:t>
      </w:r>
      <w:r w:rsidR="000A43B7">
        <w:t xml:space="preserve"> </w:t>
      </w:r>
      <w:r w:rsidR="00262A48">
        <w:t>3442</w:t>
      </w:r>
    </w:p>
    <w:p w14:paraId="03EDF20E" w14:textId="38D00A94"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262A48">
        <w:rPr>
          <w:noProof/>
        </w:rPr>
        <w:t>10/12/2024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44E28B7E" w14:textId="6E710469" w:rsidR="00262A48" w:rsidRDefault="00262A48" w:rsidP="00262A48">
      <w:pPr>
        <w:pStyle w:val="Header2"/>
      </w:pPr>
      <w:r>
        <w:t>Staff Count: Could you please provide the current total number of staff employed by the trust? (please could this be broken down by each year from 2019 to 2024)</w:t>
      </w:r>
    </w:p>
    <w:tbl>
      <w:tblPr>
        <w:tblStyle w:val="TableGrid"/>
        <w:tblW w:w="0" w:type="auto"/>
        <w:tblInd w:w="720" w:type="dxa"/>
        <w:tblLook w:val="04A0" w:firstRow="1" w:lastRow="0" w:firstColumn="1" w:lastColumn="0" w:noHBand="0" w:noVBand="1"/>
      </w:tblPr>
      <w:tblGrid>
        <w:gridCol w:w="1457"/>
        <w:gridCol w:w="1242"/>
        <w:gridCol w:w="1242"/>
        <w:gridCol w:w="1242"/>
        <w:gridCol w:w="1242"/>
        <w:gridCol w:w="1242"/>
        <w:gridCol w:w="1242"/>
      </w:tblGrid>
      <w:tr w:rsidR="00262A48" w:rsidRPr="003C09C4" w14:paraId="4EBBE07F" w14:textId="77777777" w:rsidTr="00AC05D8">
        <w:tc>
          <w:tcPr>
            <w:tcW w:w="1288" w:type="dxa"/>
          </w:tcPr>
          <w:p w14:paraId="6E472E1A" w14:textId="77777777" w:rsidR="00262A48" w:rsidRDefault="00262A48" w:rsidP="00AC05D8">
            <w:pPr>
              <w:pStyle w:val="NormalWeb"/>
              <w:rPr>
                <w:rFonts w:ascii="Arial" w:hAnsi="Arial" w:cs="Arial"/>
                <w:color w:val="333333"/>
              </w:rPr>
            </w:pPr>
          </w:p>
        </w:tc>
        <w:tc>
          <w:tcPr>
            <w:tcW w:w="1288" w:type="dxa"/>
            <w:shd w:val="clear" w:color="auto" w:fill="0070C0"/>
          </w:tcPr>
          <w:p w14:paraId="3BC09B46" w14:textId="77777777" w:rsidR="00262A48" w:rsidRPr="003C09C4" w:rsidRDefault="00262A48" w:rsidP="00AC05D8">
            <w:pPr>
              <w:pStyle w:val="NormalWeb"/>
              <w:rPr>
                <w:rFonts w:ascii="Arial" w:hAnsi="Arial" w:cs="Arial"/>
                <w:b/>
                <w:color w:val="FFFFFF" w:themeColor="background1"/>
              </w:rPr>
            </w:pPr>
            <w:r w:rsidRPr="003C09C4">
              <w:rPr>
                <w:rFonts w:ascii="Arial" w:hAnsi="Arial" w:cs="Arial"/>
                <w:b/>
                <w:color w:val="FFFFFF" w:themeColor="background1"/>
              </w:rPr>
              <w:t>2019</w:t>
            </w:r>
          </w:p>
        </w:tc>
        <w:tc>
          <w:tcPr>
            <w:tcW w:w="1288" w:type="dxa"/>
            <w:shd w:val="clear" w:color="auto" w:fill="0070C0"/>
          </w:tcPr>
          <w:p w14:paraId="6711A1C5" w14:textId="77777777" w:rsidR="00262A48" w:rsidRPr="003C09C4" w:rsidRDefault="00262A48" w:rsidP="00AC05D8">
            <w:pPr>
              <w:pStyle w:val="NormalWeb"/>
              <w:rPr>
                <w:rFonts w:ascii="Arial" w:hAnsi="Arial" w:cs="Arial"/>
                <w:b/>
                <w:color w:val="FFFFFF" w:themeColor="background1"/>
              </w:rPr>
            </w:pPr>
            <w:r w:rsidRPr="003C09C4">
              <w:rPr>
                <w:rFonts w:ascii="Arial" w:hAnsi="Arial" w:cs="Arial"/>
                <w:b/>
                <w:color w:val="FFFFFF" w:themeColor="background1"/>
              </w:rPr>
              <w:t>2020</w:t>
            </w:r>
          </w:p>
        </w:tc>
        <w:tc>
          <w:tcPr>
            <w:tcW w:w="1288" w:type="dxa"/>
            <w:shd w:val="clear" w:color="auto" w:fill="0070C0"/>
          </w:tcPr>
          <w:p w14:paraId="2A77FE80" w14:textId="77777777" w:rsidR="00262A48" w:rsidRPr="003C09C4" w:rsidRDefault="00262A48" w:rsidP="00AC05D8">
            <w:pPr>
              <w:pStyle w:val="NormalWeb"/>
              <w:rPr>
                <w:rFonts w:ascii="Arial" w:hAnsi="Arial" w:cs="Arial"/>
                <w:b/>
                <w:color w:val="FFFFFF" w:themeColor="background1"/>
              </w:rPr>
            </w:pPr>
            <w:r w:rsidRPr="003C09C4">
              <w:rPr>
                <w:rFonts w:ascii="Arial" w:hAnsi="Arial" w:cs="Arial"/>
                <w:b/>
                <w:color w:val="FFFFFF" w:themeColor="background1"/>
              </w:rPr>
              <w:t>2021</w:t>
            </w:r>
          </w:p>
        </w:tc>
        <w:tc>
          <w:tcPr>
            <w:tcW w:w="1288" w:type="dxa"/>
            <w:shd w:val="clear" w:color="auto" w:fill="0070C0"/>
          </w:tcPr>
          <w:p w14:paraId="586B389C" w14:textId="77777777" w:rsidR="00262A48" w:rsidRPr="003C09C4" w:rsidRDefault="00262A48" w:rsidP="00AC05D8">
            <w:pPr>
              <w:pStyle w:val="NormalWeb"/>
              <w:rPr>
                <w:rFonts w:ascii="Arial" w:hAnsi="Arial" w:cs="Arial"/>
                <w:b/>
                <w:color w:val="FFFFFF" w:themeColor="background1"/>
              </w:rPr>
            </w:pPr>
            <w:r w:rsidRPr="003C09C4">
              <w:rPr>
                <w:rFonts w:ascii="Arial" w:hAnsi="Arial" w:cs="Arial"/>
                <w:b/>
                <w:color w:val="FFFFFF" w:themeColor="background1"/>
              </w:rPr>
              <w:t>2022</w:t>
            </w:r>
          </w:p>
        </w:tc>
        <w:tc>
          <w:tcPr>
            <w:tcW w:w="1288" w:type="dxa"/>
            <w:shd w:val="clear" w:color="auto" w:fill="0070C0"/>
          </w:tcPr>
          <w:p w14:paraId="246796C9" w14:textId="77777777" w:rsidR="00262A48" w:rsidRPr="003C09C4" w:rsidRDefault="00262A48" w:rsidP="00AC05D8">
            <w:pPr>
              <w:pStyle w:val="NormalWeb"/>
              <w:rPr>
                <w:rFonts w:ascii="Arial" w:hAnsi="Arial" w:cs="Arial"/>
                <w:b/>
                <w:color w:val="FFFFFF" w:themeColor="background1"/>
              </w:rPr>
            </w:pPr>
            <w:r w:rsidRPr="003C09C4">
              <w:rPr>
                <w:rFonts w:ascii="Arial" w:hAnsi="Arial" w:cs="Arial"/>
                <w:b/>
                <w:color w:val="FFFFFF" w:themeColor="background1"/>
              </w:rPr>
              <w:t>2023</w:t>
            </w:r>
          </w:p>
        </w:tc>
        <w:tc>
          <w:tcPr>
            <w:tcW w:w="1288" w:type="dxa"/>
            <w:shd w:val="clear" w:color="auto" w:fill="0070C0"/>
          </w:tcPr>
          <w:p w14:paraId="351055E4" w14:textId="77777777" w:rsidR="00262A48" w:rsidRPr="003C09C4" w:rsidRDefault="00262A48" w:rsidP="00AC05D8">
            <w:pPr>
              <w:pStyle w:val="NormalWeb"/>
              <w:rPr>
                <w:rFonts w:ascii="Arial" w:hAnsi="Arial" w:cs="Arial"/>
                <w:b/>
                <w:color w:val="FFFFFF" w:themeColor="background1"/>
              </w:rPr>
            </w:pPr>
            <w:r w:rsidRPr="003C09C4">
              <w:rPr>
                <w:rFonts w:ascii="Arial" w:hAnsi="Arial" w:cs="Arial"/>
                <w:b/>
                <w:color w:val="FFFFFF" w:themeColor="background1"/>
              </w:rPr>
              <w:t>2024</w:t>
            </w:r>
          </w:p>
        </w:tc>
      </w:tr>
      <w:tr w:rsidR="00262A48" w14:paraId="78678CFD" w14:textId="77777777" w:rsidTr="00AC05D8">
        <w:tc>
          <w:tcPr>
            <w:tcW w:w="1288" w:type="dxa"/>
          </w:tcPr>
          <w:p w14:paraId="18A04BB8" w14:textId="77777777" w:rsidR="00262A48" w:rsidRPr="003C09C4" w:rsidRDefault="00262A48" w:rsidP="00AC05D8">
            <w:pPr>
              <w:pStyle w:val="NormalWeb"/>
              <w:rPr>
                <w:rFonts w:ascii="Arial" w:hAnsi="Arial" w:cs="Arial"/>
                <w:b/>
                <w:color w:val="333333"/>
              </w:rPr>
            </w:pPr>
            <w:r w:rsidRPr="003C09C4">
              <w:rPr>
                <w:rFonts w:ascii="Arial" w:hAnsi="Arial" w:cs="Arial"/>
                <w:b/>
                <w:color w:val="333333"/>
              </w:rPr>
              <w:t>Headcount</w:t>
            </w:r>
          </w:p>
        </w:tc>
        <w:tc>
          <w:tcPr>
            <w:tcW w:w="1288" w:type="dxa"/>
          </w:tcPr>
          <w:p w14:paraId="588594AE" w14:textId="77777777" w:rsidR="00262A48" w:rsidRDefault="00262A48" w:rsidP="00AC05D8">
            <w:pPr>
              <w:pStyle w:val="NormalWeb"/>
              <w:rPr>
                <w:rFonts w:ascii="Arial" w:hAnsi="Arial" w:cs="Arial"/>
                <w:color w:val="333333"/>
              </w:rPr>
            </w:pPr>
            <w:r>
              <w:rPr>
                <w:rFonts w:ascii="Arial" w:hAnsi="Arial" w:cs="Arial"/>
                <w:color w:val="333333"/>
              </w:rPr>
              <w:t>7231</w:t>
            </w:r>
          </w:p>
        </w:tc>
        <w:tc>
          <w:tcPr>
            <w:tcW w:w="1288" w:type="dxa"/>
          </w:tcPr>
          <w:p w14:paraId="17A5B1F4" w14:textId="77777777" w:rsidR="00262A48" w:rsidRDefault="00262A48" w:rsidP="00AC05D8">
            <w:pPr>
              <w:pStyle w:val="NormalWeb"/>
              <w:rPr>
                <w:rFonts w:ascii="Arial" w:hAnsi="Arial" w:cs="Arial"/>
                <w:color w:val="333333"/>
              </w:rPr>
            </w:pPr>
            <w:r>
              <w:rPr>
                <w:rFonts w:ascii="Arial" w:hAnsi="Arial" w:cs="Arial"/>
                <w:color w:val="333333"/>
              </w:rPr>
              <w:t>7711</w:t>
            </w:r>
          </w:p>
        </w:tc>
        <w:tc>
          <w:tcPr>
            <w:tcW w:w="1288" w:type="dxa"/>
          </w:tcPr>
          <w:p w14:paraId="4AA88FD8" w14:textId="77777777" w:rsidR="00262A48" w:rsidRDefault="00262A48" w:rsidP="00AC05D8">
            <w:pPr>
              <w:pStyle w:val="NormalWeb"/>
              <w:rPr>
                <w:rFonts w:ascii="Arial" w:hAnsi="Arial" w:cs="Arial"/>
                <w:color w:val="333333"/>
              </w:rPr>
            </w:pPr>
            <w:r>
              <w:rPr>
                <w:rFonts w:ascii="Arial" w:hAnsi="Arial" w:cs="Arial"/>
                <w:color w:val="333333"/>
              </w:rPr>
              <w:t>7974</w:t>
            </w:r>
          </w:p>
        </w:tc>
        <w:tc>
          <w:tcPr>
            <w:tcW w:w="1288" w:type="dxa"/>
          </w:tcPr>
          <w:p w14:paraId="3FA31FC5" w14:textId="77777777" w:rsidR="00262A48" w:rsidRDefault="00262A48" w:rsidP="00AC05D8">
            <w:pPr>
              <w:pStyle w:val="NormalWeb"/>
              <w:rPr>
                <w:rFonts w:ascii="Arial" w:hAnsi="Arial" w:cs="Arial"/>
                <w:color w:val="333333"/>
              </w:rPr>
            </w:pPr>
            <w:r>
              <w:rPr>
                <w:rFonts w:ascii="Arial" w:hAnsi="Arial" w:cs="Arial"/>
                <w:color w:val="333333"/>
              </w:rPr>
              <w:t>8038</w:t>
            </w:r>
          </w:p>
        </w:tc>
        <w:tc>
          <w:tcPr>
            <w:tcW w:w="1288" w:type="dxa"/>
          </w:tcPr>
          <w:p w14:paraId="70069B49" w14:textId="77777777" w:rsidR="00262A48" w:rsidRDefault="00262A48" w:rsidP="00AC05D8">
            <w:pPr>
              <w:pStyle w:val="NormalWeb"/>
              <w:rPr>
                <w:rFonts w:ascii="Arial" w:hAnsi="Arial" w:cs="Arial"/>
                <w:color w:val="333333"/>
              </w:rPr>
            </w:pPr>
            <w:r>
              <w:rPr>
                <w:rFonts w:ascii="Arial" w:hAnsi="Arial" w:cs="Arial"/>
                <w:color w:val="333333"/>
              </w:rPr>
              <w:t>8455</w:t>
            </w:r>
          </w:p>
        </w:tc>
        <w:tc>
          <w:tcPr>
            <w:tcW w:w="1288" w:type="dxa"/>
          </w:tcPr>
          <w:p w14:paraId="48802DBD" w14:textId="77777777" w:rsidR="00262A48" w:rsidRDefault="00262A48" w:rsidP="00AC05D8">
            <w:pPr>
              <w:pStyle w:val="NormalWeb"/>
              <w:rPr>
                <w:rFonts w:ascii="Arial" w:hAnsi="Arial" w:cs="Arial"/>
                <w:color w:val="333333"/>
              </w:rPr>
            </w:pPr>
            <w:r>
              <w:rPr>
                <w:rFonts w:ascii="Arial" w:hAnsi="Arial" w:cs="Arial"/>
                <w:color w:val="333333"/>
              </w:rPr>
              <w:t>9051</w:t>
            </w:r>
          </w:p>
        </w:tc>
      </w:tr>
      <w:tr w:rsidR="00262A48" w14:paraId="4D8B8089" w14:textId="77777777" w:rsidTr="00AC05D8">
        <w:tc>
          <w:tcPr>
            <w:tcW w:w="1288" w:type="dxa"/>
          </w:tcPr>
          <w:p w14:paraId="3798C43D" w14:textId="77777777" w:rsidR="00262A48" w:rsidRPr="003C09C4" w:rsidRDefault="00262A48" w:rsidP="00AC05D8">
            <w:pPr>
              <w:pStyle w:val="NormalWeb"/>
              <w:rPr>
                <w:rFonts w:ascii="Arial" w:hAnsi="Arial" w:cs="Arial"/>
                <w:b/>
                <w:color w:val="333333"/>
              </w:rPr>
            </w:pPr>
            <w:r w:rsidRPr="003C09C4">
              <w:rPr>
                <w:rFonts w:ascii="Arial" w:hAnsi="Arial" w:cs="Arial"/>
                <w:b/>
                <w:color w:val="333333"/>
              </w:rPr>
              <w:t>FTE</w:t>
            </w:r>
          </w:p>
        </w:tc>
        <w:tc>
          <w:tcPr>
            <w:tcW w:w="1288" w:type="dxa"/>
          </w:tcPr>
          <w:p w14:paraId="7AAD3B96" w14:textId="77777777" w:rsidR="00262A48" w:rsidRDefault="00262A48" w:rsidP="00AC05D8">
            <w:pPr>
              <w:pStyle w:val="NormalWeb"/>
              <w:rPr>
                <w:rFonts w:ascii="Arial" w:hAnsi="Arial" w:cs="Arial"/>
                <w:color w:val="333333"/>
              </w:rPr>
            </w:pPr>
            <w:r>
              <w:rPr>
                <w:rFonts w:ascii="Arial" w:hAnsi="Arial" w:cs="Arial"/>
                <w:color w:val="333333"/>
              </w:rPr>
              <w:t>6480</w:t>
            </w:r>
          </w:p>
        </w:tc>
        <w:tc>
          <w:tcPr>
            <w:tcW w:w="1288" w:type="dxa"/>
          </w:tcPr>
          <w:p w14:paraId="62D3EB1E" w14:textId="77777777" w:rsidR="00262A48" w:rsidRDefault="00262A48" w:rsidP="00AC05D8">
            <w:pPr>
              <w:pStyle w:val="NormalWeb"/>
              <w:rPr>
                <w:rFonts w:ascii="Arial" w:hAnsi="Arial" w:cs="Arial"/>
                <w:color w:val="333333"/>
              </w:rPr>
            </w:pPr>
            <w:r>
              <w:rPr>
                <w:rFonts w:ascii="Arial" w:hAnsi="Arial" w:cs="Arial"/>
                <w:color w:val="333333"/>
              </w:rPr>
              <w:t>6948</w:t>
            </w:r>
          </w:p>
        </w:tc>
        <w:tc>
          <w:tcPr>
            <w:tcW w:w="1288" w:type="dxa"/>
          </w:tcPr>
          <w:p w14:paraId="76EFC107" w14:textId="77777777" w:rsidR="00262A48" w:rsidRDefault="00262A48" w:rsidP="00AC05D8">
            <w:pPr>
              <w:pStyle w:val="NormalWeb"/>
              <w:rPr>
                <w:rFonts w:ascii="Arial" w:hAnsi="Arial" w:cs="Arial"/>
                <w:color w:val="333333"/>
              </w:rPr>
            </w:pPr>
            <w:r>
              <w:rPr>
                <w:rFonts w:ascii="Arial" w:hAnsi="Arial" w:cs="Arial"/>
                <w:color w:val="333333"/>
              </w:rPr>
              <w:t>7221</w:t>
            </w:r>
          </w:p>
        </w:tc>
        <w:tc>
          <w:tcPr>
            <w:tcW w:w="1288" w:type="dxa"/>
          </w:tcPr>
          <w:p w14:paraId="66CD0F4B" w14:textId="77777777" w:rsidR="00262A48" w:rsidRDefault="00262A48" w:rsidP="00AC05D8">
            <w:pPr>
              <w:pStyle w:val="NormalWeb"/>
              <w:rPr>
                <w:rFonts w:ascii="Arial" w:hAnsi="Arial" w:cs="Arial"/>
                <w:color w:val="333333"/>
              </w:rPr>
            </w:pPr>
            <w:r>
              <w:rPr>
                <w:rFonts w:ascii="Arial" w:hAnsi="Arial" w:cs="Arial"/>
                <w:color w:val="333333"/>
              </w:rPr>
              <w:t>7276</w:t>
            </w:r>
          </w:p>
        </w:tc>
        <w:tc>
          <w:tcPr>
            <w:tcW w:w="1288" w:type="dxa"/>
          </w:tcPr>
          <w:p w14:paraId="63D0A3DC" w14:textId="77777777" w:rsidR="00262A48" w:rsidRDefault="00262A48" w:rsidP="00AC05D8">
            <w:pPr>
              <w:pStyle w:val="NormalWeb"/>
              <w:rPr>
                <w:rFonts w:ascii="Arial" w:hAnsi="Arial" w:cs="Arial"/>
                <w:color w:val="333333"/>
              </w:rPr>
            </w:pPr>
            <w:r>
              <w:rPr>
                <w:rFonts w:ascii="Arial" w:hAnsi="Arial" w:cs="Arial"/>
                <w:color w:val="333333"/>
              </w:rPr>
              <w:t>7666</w:t>
            </w:r>
          </w:p>
        </w:tc>
        <w:tc>
          <w:tcPr>
            <w:tcW w:w="1288" w:type="dxa"/>
          </w:tcPr>
          <w:p w14:paraId="562B132D" w14:textId="77777777" w:rsidR="00262A48" w:rsidRDefault="00262A48" w:rsidP="00AC05D8">
            <w:pPr>
              <w:pStyle w:val="NormalWeb"/>
              <w:rPr>
                <w:rFonts w:ascii="Arial" w:hAnsi="Arial" w:cs="Arial"/>
                <w:color w:val="333333"/>
              </w:rPr>
            </w:pPr>
            <w:r>
              <w:rPr>
                <w:rFonts w:ascii="Arial" w:hAnsi="Arial" w:cs="Arial"/>
                <w:color w:val="333333"/>
              </w:rPr>
              <w:t>8234</w:t>
            </w:r>
          </w:p>
        </w:tc>
      </w:tr>
    </w:tbl>
    <w:p w14:paraId="00C323C3" w14:textId="593FADCE" w:rsidR="00262A48" w:rsidRDefault="00262A48" w:rsidP="00262A48">
      <w:pPr>
        <w:pStyle w:val="Header2"/>
        <w:numPr>
          <w:ilvl w:val="0"/>
          <w:numId w:val="0"/>
        </w:numPr>
        <w:ind w:left="720" w:hanging="720"/>
      </w:pPr>
    </w:p>
    <w:p w14:paraId="7AFB99FD" w14:textId="77777777" w:rsidR="00262A48" w:rsidRDefault="00262A48" w:rsidP="00262A48">
      <w:pPr>
        <w:pStyle w:val="Header2"/>
        <w:numPr>
          <w:ilvl w:val="0"/>
          <w:numId w:val="0"/>
        </w:numPr>
        <w:ind w:left="720" w:hanging="720"/>
      </w:pPr>
    </w:p>
    <w:p w14:paraId="420E482D" w14:textId="7BCEE3C7" w:rsidR="00262A48" w:rsidRDefault="00262A48" w:rsidP="00262A48">
      <w:pPr>
        <w:pStyle w:val="Header2"/>
      </w:pPr>
      <w:r>
        <w:t>Remote/Hybrid Workers: How many staff members are currently designated as remote or hybrid workers? (please could this be broken down by each year from 2019 to 2024)</w:t>
      </w:r>
    </w:p>
    <w:p w14:paraId="4B054B98" w14:textId="443129F5" w:rsidR="00262A48" w:rsidRDefault="00262A48" w:rsidP="00262A48">
      <w:pPr>
        <w:pStyle w:val="BodyCopy"/>
        <w:ind w:left="720"/>
      </w:pPr>
      <w:r w:rsidRPr="00262A48">
        <w:t>NIL are designated as remote or hybrid workers</w:t>
      </w:r>
    </w:p>
    <w:p w14:paraId="04B57967" w14:textId="77777777" w:rsidR="00262A48" w:rsidRDefault="00262A48" w:rsidP="00262A48">
      <w:pPr>
        <w:pStyle w:val="Header2"/>
        <w:numPr>
          <w:ilvl w:val="0"/>
          <w:numId w:val="0"/>
        </w:numPr>
        <w:ind w:left="720" w:hanging="720"/>
      </w:pPr>
    </w:p>
    <w:p w14:paraId="38F3B34D" w14:textId="2D238654" w:rsidR="00262A48" w:rsidRDefault="00262A48" w:rsidP="00262A48">
      <w:pPr>
        <w:pStyle w:val="Header2"/>
      </w:pPr>
      <w:r>
        <w:t>How many days per week are hybrid employees allowed to work from home?</w:t>
      </w:r>
    </w:p>
    <w:p w14:paraId="46E514B0" w14:textId="5D985FCE" w:rsidR="00262A48" w:rsidRDefault="00262A48" w:rsidP="00262A48">
      <w:pPr>
        <w:pStyle w:val="BodyCopy"/>
        <w:ind w:left="720"/>
      </w:pPr>
      <w:r w:rsidRPr="00262A48">
        <w:t>No arrangements for these are agreed centrally, and departments are asked to make all such arrangements on the basis of flexible working applications submitted</w:t>
      </w:r>
    </w:p>
    <w:p w14:paraId="028C356E" w14:textId="77777777" w:rsidR="00262A48" w:rsidRDefault="00262A48" w:rsidP="00262A48">
      <w:pPr>
        <w:pStyle w:val="Header2"/>
        <w:numPr>
          <w:ilvl w:val="0"/>
          <w:numId w:val="0"/>
        </w:numPr>
        <w:ind w:left="720" w:hanging="720"/>
      </w:pPr>
    </w:p>
    <w:p w14:paraId="7832595A" w14:textId="39A03DEC" w:rsidR="00262A48" w:rsidRDefault="00262A48" w:rsidP="00262A48">
      <w:pPr>
        <w:pStyle w:val="Header2"/>
      </w:pPr>
      <w:r>
        <w:t>Remote Working Policy: I would appreciate it if you could share a copy of the remote working policy implemented within the organisation.</w:t>
      </w:r>
    </w:p>
    <w:p w14:paraId="537469A4" w14:textId="43198277" w:rsidR="00262A48" w:rsidRDefault="00262A48" w:rsidP="00262A48">
      <w:pPr>
        <w:pStyle w:val="BodyCopy"/>
        <w:ind w:left="720"/>
      </w:pPr>
      <w:r>
        <w:t>Please see attached</w:t>
      </w:r>
    </w:p>
    <w:p w14:paraId="5375F410" w14:textId="77777777" w:rsidR="00262A48" w:rsidRDefault="00262A48" w:rsidP="00262A48">
      <w:pPr>
        <w:pStyle w:val="Header2"/>
        <w:numPr>
          <w:ilvl w:val="0"/>
          <w:numId w:val="0"/>
        </w:numPr>
        <w:ind w:left="720" w:hanging="720"/>
      </w:pPr>
    </w:p>
    <w:p w14:paraId="3E9ABD5E" w14:textId="44AED7C3" w:rsidR="00262A48" w:rsidRDefault="00262A48" w:rsidP="00262A48">
      <w:pPr>
        <w:pStyle w:val="Header2"/>
      </w:pPr>
      <w:r>
        <w:t>How long has this been the policy and has it changed since the pandemic?</w:t>
      </w:r>
    </w:p>
    <w:p w14:paraId="02982717" w14:textId="2501196C" w:rsidR="00262A48" w:rsidRDefault="00262A48" w:rsidP="00262A48">
      <w:pPr>
        <w:pStyle w:val="BodyCopy"/>
        <w:ind w:left="720"/>
      </w:pPr>
      <w:r>
        <w:t>Please see attached</w:t>
      </w:r>
    </w:p>
    <w:p w14:paraId="4BA77A1D" w14:textId="77777777" w:rsidR="00262A48" w:rsidRDefault="00262A48" w:rsidP="00262A48">
      <w:pPr>
        <w:pStyle w:val="Header2"/>
        <w:numPr>
          <w:ilvl w:val="0"/>
          <w:numId w:val="0"/>
        </w:numPr>
        <w:ind w:left="720" w:hanging="720"/>
      </w:pPr>
    </w:p>
    <w:p w14:paraId="515F99BC" w14:textId="3638F889" w:rsidR="00262A48" w:rsidRDefault="00262A48" w:rsidP="00262A48">
      <w:pPr>
        <w:pStyle w:val="Header2"/>
      </w:pPr>
      <w:r>
        <w:t>Monitoring Work Hours: How do you ensure that remote or hybrid workers fulfil their full contractual hours?</w:t>
      </w:r>
    </w:p>
    <w:p w14:paraId="42A3715E" w14:textId="3ECD2D48" w:rsidR="00262A48" w:rsidRDefault="00262A48" w:rsidP="00262A48">
      <w:pPr>
        <w:pStyle w:val="BodyCopy"/>
        <w:ind w:left="720"/>
      </w:pPr>
      <w:r w:rsidRPr="00262A48">
        <w:t>Where such arrangements are in place – the general rostering system is used to monitor working hours</w:t>
      </w:r>
    </w:p>
    <w:p w14:paraId="3E19B463" w14:textId="77777777" w:rsidR="00262A48" w:rsidRDefault="00262A48" w:rsidP="00262A48">
      <w:pPr>
        <w:pStyle w:val="BodyCopy"/>
        <w:ind w:left="720"/>
      </w:pPr>
    </w:p>
    <w:p w14:paraId="5B99B24A" w14:textId="604EF640" w:rsidR="00262A48" w:rsidRDefault="00262A48" w:rsidP="00262A48">
      <w:pPr>
        <w:pStyle w:val="Header2"/>
      </w:pPr>
      <w:r>
        <w:lastRenderedPageBreak/>
        <w:t>Laptop Purchases in 2024: In the year 2024 so far, how many new laptops have been procured specifically for remote or hybrid working?</w:t>
      </w:r>
    </w:p>
    <w:p w14:paraId="5049DFF2" w14:textId="03AC9C48" w:rsidR="00262A48" w:rsidRDefault="00262A48" w:rsidP="00262A48">
      <w:pPr>
        <w:pStyle w:val="BodyCopy"/>
        <w:ind w:left="720"/>
      </w:pPr>
      <w:r w:rsidRPr="00262A48">
        <w:t xml:space="preserve">BHFT has </w:t>
      </w:r>
      <w:r>
        <w:t xml:space="preserve">purchased 271 so far this year. </w:t>
      </w:r>
      <w:r w:rsidRPr="00262A48">
        <w:t>The Trust is unable to tell how many are specifically for remote or hybrid working as records are not kept for this</w:t>
      </w:r>
    </w:p>
    <w:p w14:paraId="3EB83255" w14:textId="77777777" w:rsidR="00262A48" w:rsidRDefault="00262A48" w:rsidP="00262A48">
      <w:pPr>
        <w:pStyle w:val="Header2"/>
        <w:numPr>
          <w:ilvl w:val="0"/>
          <w:numId w:val="0"/>
        </w:numPr>
        <w:ind w:left="720" w:hanging="720"/>
      </w:pPr>
    </w:p>
    <w:p w14:paraId="358843D5" w14:textId="058D39E7" w:rsidR="00F93443" w:rsidRDefault="00262A48" w:rsidP="00262A48">
      <w:pPr>
        <w:pStyle w:val="Header2"/>
      </w:pPr>
      <w:r>
        <w:t>Cost of Laptop Purchases: What has been the total cost associated with the procurement of these laptops in 2024 so far?</w:t>
      </w:r>
    </w:p>
    <w:p w14:paraId="230AE88B" w14:textId="69518699" w:rsidR="00F202D4" w:rsidRDefault="00262A48" w:rsidP="00262A48">
      <w:pPr>
        <w:pStyle w:val="BodyCopy"/>
        <w:ind w:left="720"/>
      </w:pPr>
      <w:r w:rsidRPr="00262A48">
        <w:t>£228,675</w:t>
      </w:r>
      <w:bookmarkStart w:id="0" w:name="_GoBack"/>
      <w:bookmarkEnd w:id="0"/>
    </w:p>
    <w:p w14:paraId="48A5EB80" w14:textId="77777777" w:rsidR="00262A48" w:rsidRDefault="00262A48"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62A48"/>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0E6AC-6C0D-49B2-9DED-6D67A48C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2</cp:revision>
  <cp:lastPrinted>2022-11-09T09:56:00Z</cp:lastPrinted>
  <dcterms:created xsi:type="dcterms:W3CDTF">2024-12-10T13:59:00Z</dcterms:created>
  <dcterms:modified xsi:type="dcterms:W3CDTF">2024-12-10T13:59:00Z</dcterms:modified>
</cp:coreProperties>
</file>