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A649769" w:rsidR="00BC08C6" w:rsidRPr="00F21541" w:rsidRDefault="00223E8B" w:rsidP="00F21541">
      <w:pPr>
        <w:pStyle w:val="Header1"/>
      </w:pPr>
      <w:r>
        <w:t>FOI</w:t>
      </w:r>
      <w:r w:rsidR="000A43B7">
        <w:t xml:space="preserve"> </w:t>
      </w:r>
      <w:r w:rsidR="00CD094B">
        <w:t>3446</w:t>
      </w:r>
    </w:p>
    <w:p w14:paraId="03EDF20E" w14:textId="47478E1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D094B">
        <w:rPr>
          <w:noProof/>
        </w:rPr>
        <w:t>25/11/2024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2576B3F" w14:textId="77777777" w:rsidR="00CD094B" w:rsidRPr="00CD094B" w:rsidRDefault="00CD094B" w:rsidP="00CD094B">
      <w:pPr>
        <w:pStyle w:val="Header2"/>
      </w:pPr>
      <w:r w:rsidRPr="00CD094B">
        <w:t>Please disclose how much (total £) the trust has spent on on-framework agency, off-framework agency, and bank staff in the past four full financial years (2020/21; 2021/22; 2022/23; and 2023/24).</w:t>
      </w:r>
    </w:p>
    <w:tbl>
      <w:tblPr>
        <w:tblW w:w="8480" w:type="dxa"/>
        <w:tblInd w:w="710" w:type="dxa"/>
        <w:tblCellMar>
          <w:left w:w="0" w:type="dxa"/>
          <w:right w:w="0" w:type="dxa"/>
        </w:tblCellMar>
        <w:tblLook w:val="04A0" w:firstRow="1" w:lastRow="0" w:firstColumn="1" w:lastColumn="0" w:noHBand="0" w:noVBand="1"/>
      </w:tblPr>
      <w:tblGrid>
        <w:gridCol w:w="3160"/>
        <w:gridCol w:w="1330"/>
        <w:gridCol w:w="1330"/>
        <w:gridCol w:w="1330"/>
        <w:gridCol w:w="1330"/>
      </w:tblGrid>
      <w:tr w:rsidR="004A3EDA" w:rsidRPr="004A3EDA" w14:paraId="58DB9E1B" w14:textId="77777777" w:rsidTr="004A3EDA">
        <w:trPr>
          <w:trHeight w:val="288"/>
        </w:trPr>
        <w:tc>
          <w:tcPr>
            <w:tcW w:w="31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D44442"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 </w:t>
            </w:r>
          </w:p>
        </w:tc>
        <w:tc>
          <w:tcPr>
            <w:tcW w:w="1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4B69A6"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2020/21</w:t>
            </w:r>
          </w:p>
        </w:tc>
        <w:tc>
          <w:tcPr>
            <w:tcW w:w="1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20DEB2"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2021/22</w:t>
            </w:r>
          </w:p>
        </w:tc>
        <w:tc>
          <w:tcPr>
            <w:tcW w:w="1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0C20E4"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2022/23</w:t>
            </w:r>
          </w:p>
        </w:tc>
        <w:tc>
          <w:tcPr>
            <w:tcW w:w="1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569695"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2023/24</w:t>
            </w:r>
          </w:p>
        </w:tc>
      </w:tr>
      <w:tr w:rsidR="004A3EDA" w:rsidRPr="004A3EDA" w14:paraId="5AD976F7" w14:textId="77777777" w:rsidTr="004A3EDA">
        <w:trPr>
          <w:trHeight w:val="288"/>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4D52B0"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On-Framework Agency</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6A24D2"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£27,248,104</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1361EF"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£26,137,724</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0D8E6"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£23,253,758</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DEFE7"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£30,799,619</w:t>
            </w:r>
          </w:p>
        </w:tc>
      </w:tr>
      <w:tr w:rsidR="004A3EDA" w:rsidRPr="004A3EDA" w14:paraId="78CC134C" w14:textId="77777777" w:rsidTr="004A3EDA">
        <w:trPr>
          <w:trHeight w:val="288"/>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B5B9EB"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Off-Framework Agency</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A648E"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£0</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082EA"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£0</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B10FD"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£0</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97ACC6"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£0</w:t>
            </w:r>
          </w:p>
        </w:tc>
      </w:tr>
      <w:tr w:rsidR="004A3EDA" w:rsidRPr="004A3EDA" w14:paraId="708702E6" w14:textId="77777777" w:rsidTr="004A3EDA">
        <w:trPr>
          <w:trHeight w:val="288"/>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D560D"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Bank Staff</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B0BE9"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£39,815,670</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F4C5A8"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£47,758,058</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F99F7"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£54,346,063</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D2940F"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£64,100,216</w:t>
            </w:r>
          </w:p>
        </w:tc>
      </w:tr>
    </w:tbl>
    <w:p w14:paraId="38FB4CBF" w14:textId="0B64730A" w:rsidR="00CD094B" w:rsidRPr="00CD094B" w:rsidRDefault="00CD094B" w:rsidP="004A3EDA">
      <w:pPr>
        <w:pStyle w:val="Header2"/>
        <w:numPr>
          <w:ilvl w:val="0"/>
          <w:numId w:val="0"/>
        </w:numPr>
      </w:pPr>
    </w:p>
    <w:p w14:paraId="6BBB2016" w14:textId="64AB9A14" w:rsidR="0094163F" w:rsidRPr="0094163F" w:rsidRDefault="00CD094B" w:rsidP="00FC4232">
      <w:pPr>
        <w:pStyle w:val="Header2"/>
      </w:pPr>
      <w:bookmarkStart w:id="0" w:name="_GoBack"/>
      <w:bookmarkEnd w:id="0"/>
      <w:r w:rsidRPr="00CD094B">
        <w:t>If available, the top three specialties by spend in each of the four financial years (e.g., gynaecology, dermatology, cardiology).</w:t>
      </w:r>
    </w:p>
    <w:tbl>
      <w:tblPr>
        <w:tblW w:w="4946" w:type="dxa"/>
        <w:tblInd w:w="785" w:type="dxa"/>
        <w:tblCellMar>
          <w:left w:w="0" w:type="dxa"/>
          <w:right w:w="0" w:type="dxa"/>
        </w:tblCellMar>
        <w:tblLook w:val="04A0" w:firstRow="1" w:lastRow="0" w:firstColumn="1" w:lastColumn="0" w:noHBand="0" w:noVBand="1"/>
      </w:tblPr>
      <w:tblGrid>
        <w:gridCol w:w="3768"/>
        <w:gridCol w:w="1178"/>
      </w:tblGrid>
      <w:tr w:rsidR="004A3EDA" w:rsidRPr="004A3EDA" w14:paraId="650CF6C2" w14:textId="77777777" w:rsidTr="002027EF">
        <w:trPr>
          <w:trHeight w:val="288"/>
        </w:trPr>
        <w:tc>
          <w:tcPr>
            <w:tcW w:w="37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5638F7"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Specialities</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D42145"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2023/24</w:t>
            </w:r>
          </w:p>
        </w:tc>
      </w:tr>
      <w:tr w:rsidR="004A3EDA" w:rsidRPr="004A3EDA" w14:paraId="57D5981B"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634E23"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Emergency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97BF8"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9,691,265</w:t>
            </w:r>
          </w:p>
        </w:tc>
      </w:tr>
      <w:tr w:rsidR="004A3EDA" w:rsidRPr="004A3EDA" w14:paraId="136949AE"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393ACC"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Acute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168AC"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7,413,462</w:t>
            </w:r>
          </w:p>
        </w:tc>
      </w:tr>
      <w:tr w:rsidR="004A3EDA" w:rsidRPr="004A3EDA" w14:paraId="2C39FA4B"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3C5EB8"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Complex Medicine /Junior Medics</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A8FC3" w14:textId="77777777" w:rsidR="004A3EDA" w:rsidRPr="004A3EDA" w:rsidRDefault="004A3EDA" w:rsidP="004A3EDA">
            <w:pPr>
              <w:jc w:val="cente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6,801,251</w:t>
            </w:r>
          </w:p>
        </w:tc>
      </w:tr>
      <w:tr w:rsidR="004A3EDA" w:rsidRPr="004A3EDA" w14:paraId="68D9A92D" w14:textId="77777777" w:rsidTr="002027EF">
        <w:trPr>
          <w:trHeight w:val="288"/>
        </w:trPr>
        <w:tc>
          <w:tcPr>
            <w:tcW w:w="3768" w:type="dxa"/>
            <w:noWrap/>
            <w:tcMar>
              <w:top w:w="0" w:type="dxa"/>
              <w:left w:w="108" w:type="dxa"/>
              <w:bottom w:w="0" w:type="dxa"/>
              <w:right w:w="108" w:type="dxa"/>
            </w:tcMar>
            <w:vAlign w:val="bottom"/>
            <w:hideMark/>
          </w:tcPr>
          <w:p w14:paraId="4743C98A" w14:textId="77777777" w:rsidR="004A3EDA" w:rsidRPr="004A3EDA" w:rsidRDefault="004A3EDA" w:rsidP="004A3EDA">
            <w:pPr>
              <w:rPr>
                <w:rFonts w:ascii="Calibri" w:eastAsia="Calibri" w:hAnsi="Calibri" w:cs="Calibri"/>
                <w:color w:val="000000"/>
                <w:sz w:val="22"/>
                <w:szCs w:val="22"/>
                <w:lang w:eastAsia="en-GB"/>
              </w:rPr>
            </w:pPr>
          </w:p>
        </w:tc>
        <w:tc>
          <w:tcPr>
            <w:tcW w:w="1178" w:type="dxa"/>
            <w:noWrap/>
            <w:tcMar>
              <w:top w:w="0" w:type="dxa"/>
              <w:left w:w="108" w:type="dxa"/>
              <w:bottom w:w="0" w:type="dxa"/>
              <w:right w:w="108" w:type="dxa"/>
            </w:tcMar>
            <w:vAlign w:val="bottom"/>
            <w:hideMark/>
          </w:tcPr>
          <w:p w14:paraId="0E97991D" w14:textId="77777777" w:rsidR="004A3EDA" w:rsidRPr="004A3EDA" w:rsidRDefault="004A3EDA" w:rsidP="004A3EDA">
            <w:pPr>
              <w:rPr>
                <w:rFonts w:ascii="Times New Roman" w:eastAsia="Times New Roman" w:hAnsi="Times New Roman" w:cs="Times New Roman"/>
                <w:sz w:val="20"/>
                <w:szCs w:val="20"/>
                <w:lang w:eastAsia="en-GB"/>
              </w:rPr>
            </w:pPr>
          </w:p>
        </w:tc>
      </w:tr>
      <w:tr w:rsidR="004A3EDA" w:rsidRPr="004A3EDA" w14:paraId="292EDEC3" w14:textId="77777777" w:rsidTr="002027EF">
        <w:trPr>
          <w:trHeight w:val="288"/>
        </w:trPr>
        <w:tc>
          <w:tcPr>
            <w:tcW w:w="37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3C13AB"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Specialities</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8CB454F"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2022/23</w:t>
            </w:r>
          </w:p>
        </w:tc>
      </w:tr>
      <w:tr w:rsidR="004A3EDA" w:rsidRPr="004A3EDA" w14:paraId="72ED1F6D"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24B5FC"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Emergency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6418A"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6,950,065</w:t>
            </w:r>
          </w:p>
        </w:tc>
      </w:tr>
      <w:tr w:rsidR="004A3EDA" w:rsidRPr="004A3EDA" w14:paraId="0ADD4D76"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B7FB4"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Complex Medicine /Junior Medics</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ECD78"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6,661,304</w:t>
            </w:r>
          </w:p>
        </w:tc>
      </w:tr>
      <w:tr w:rsidR="004A3EDA" w:rsidRPr="004A3EDA" w14:paraId="20636922"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F16BAD"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Acute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BCB472"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6,136,155</w:t>
            </w:r>
          </w:p>
        </w:tc>
      </w:tr>
      <w:tr w:rsidR="004A3EDA" w:rsidRPr="004A3EDA" w14:paraId="7EC71F13" w14:textId="77777777" w:rsidTr="002027EF">
        <w:trPr>
          <w:trHeight w:val="288"/>
        </w:trPr>
        <w:tc>
          <w:tcPr>
            <w:tcW w:w="3768" w:type="dxa"/>
            <w:noWrap/>
            <w:tcMar>
              <w:top w:w="0" w:type="dxa"/>
              <w:left w:w="108" w:type="dxa"/>
              <w:bottom w:w="0" w:type="dxa"/>
              <w:right w:w="108" w:type="dxa"/>
            </w:tcMar>
            <w:vAlign w:val="bottom"/>
            <w:hideMark/>
          </w:tcPr>
          <w:p w14:paraId="20C51086" w14:textId="77777777" w:rsidR="004A3EDA" w:rsidRPr="004A3EDA" w:rsidRDefault="004A3EDA" w:rsidP="004A3EDA">
            <w:pPr>
              <w:rPr>
                <w:rFonts w:ascii="Calibri" w:eastAsia="Calibri" w:hAnsi="Calibri" w:cs="Calibri"/>
                <w:color w:val="000000"/>
                <w:sz w:val="22"/>
                <w:szCs w:val="22"/>
                <w:lang w:eastAsia="en-GB"/>
              </w:rPr>
            </w:pPr>
          </w:p>
        </w:tc>
        <w:tc>
          <w:tcPr>
            <w:tcW w:w="1178" w:type="dxa"/>
            <w:noWrap/>
            <w:tcMar>
              <w:top w:w="0" w:type="dxa"/>
              <w:left w:w="108" w:type="dxa"/>
              <w:bottom w:w="0" w:type="dxa"/>
              <w:right w:w="108" w:type="dxa"/>
            </w:tcMar>
            <w:vAlign w:val="bottom"/>
            <w:hideMark/>
          </w:tcPr>
          <w:p w14:paraId="4317AFFC" w14:textId="77777777" w:rsidR="004A3EDA" w:rsidRPr="004A3EDA" w:rsidRDefault="004A3EDA" w:rsidP="004A3EDA">
            <w:pPr>
              <w:rPr>
                <w:rFonts w:ascii="Times New Roman" w:eastAsia="Times New Roman" w:hAnsi="Times New Roman" w:cs="Times New Roman"/>
                <w:sz w:val="20"/>
                <w:szCs w:val="20"/>
                <w:lang w:eastAsia="en-GB"/>
              </w:rPr>
            </w:pPr>
          </w:p>
        </w:tc>
      </w:tr>
      <w:tr w:rsidR="004A3EDA" w:rsidRPr="004A3EDA" w14:paraId="799E0690" w14:textId="77777777" w:rsidTr="002027EF">
        <w:trPr>
          <w:trHeight w:val="288"/>
        </w:trPr>
        <w:tc>
          <w:tcPr>
            <w:tcW w:w="37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001583"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Specialities</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4614EF"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2021/22</w:t>
            </w:r>
          </w:p>
        </w:tc>
      </w:tr>
      <w:tr w:rsidR="004A3EDA" w:rsidRPr="004A3EDA" w14:paraId="3F7D5941"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6EB853"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Emergency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2254A"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6,950,065</w:t>
            </w:r>
          </w:p>
        </w:tc>
      </w:tr>
      <w:tr w:rsidR="004A3EDA" w:rsidRPr="004A3EDA" w14:paraId="4AC4454D"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D5F67E"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Complex Medicine /Junior Medics</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1E7C"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6,680,787</w:t>
            </w:r>
          </w:p>
        </w:tc>
      </w:tr>
      <w:tr w:rsidR="004A3EDA" w:rsidRPr="004A3EDA" w14:paraId="1B6C11DC"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A37509"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Acute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DC0D9"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6,136,155</w:t>
            </w:r>
          </w:p>
        </w:tc>
      </w:tr>
      <w:tr w:rsidR="004A3EDA" w:rsidRPr="004A3EDA" w14:paraId="7B0AA248" w14:textId="77777777" w:rsidTr="002027EF">
        <w:trPr>
          <w:trHeight w:val="288"/>
        </w:trPr>
        <w:tc>
          <w:tcPr>
            <w:tcW w:w="3768" w:type="dxa"/>
            <w:noWrap/>
            <w:tcMar>
              <w:top w:w="0" w:type="dxa"/>
              <w:left w:w="108" w:type="dxa"/>
              <w:bottom w:w="0" w:type="dxa"/>
              <w:right w:w="108" w:type="dxa"/>
            </w:tcMar>
            <w:vAlign w:val="bottom"/>
            <w:hideMark/>
          </w:tcPr>
          <w:p w14:paraId="1BF5F446" w14:textId="77777777" w:rsidR="004A3EDA" w:rsidRPr="004A3EDA" w:rsidRDefault="004A3EDA" w:rsidP="004A3EDA">
            <w:pPr>
              <w:rPr>
                <w:rFonts w:ascii="Calibri" w:eastAsia="Calibri" w:hAnsi="Calibri" w:cs="Calibri"/>
                <w:color w:val="000000"/>
                <w:sz w:val="22"/>
                <w:szCs w:val="22"/>
                <w:lang w:eastAsia="en-GB"/>
              </w:rPr>
            </w:pPr>
          </w:p>
        </w:tc>
        <w:tc>
          <w:tcPr>
            <w:tcW w:w="1178" w:type="dxa"/>
            <w:noWrap/>
            <w:tcMar>
              <w:top w:w="0" w:type="dxa"/>
              <w:left w:w="108" w:type="dxa"/>
              <w:bottom w:w="0" w:type="dxa"/>
              <w:right w:w="108" w:type="dxa"/>
            </w:tcMar>
            <w:vAlign w:val="bottom"/>
            <w:hideMark/>
          </w:tcPr>
          <w:p w14:paraId="45A8E29E" w14:textId="77777777" w:rsidR="004A3EDA" w:rsidRPr="004A3EDA" w:rsidRDefault="004A3EDA" w:rsidP="004A3EDA">
            <w:pPr>
              <w:rPr>
                <w:rFonts w:ascii="Times New Roman" w:eastAsia="Times New Roman" w:hAnsi="Times New Roman" w:cs="Times New Roman"/>
                <w:sz w:val="20"/>
                <w:szCs w:val="20"/>
                <w:lang w:eastAsia="en-GB"/>
              </w:rPr>
            </w:pPr>
          </w:p>
        </w:tc>
      </w:tr>
      <w:tr w:rsidR="004A3EDA" w:rsidRPr="004A3EDA" w14:paraId="7ACD6CA1" w14:textId="77777777" w:rsidTr="002027EF">
        <w:trPr>
          <w:trHeight w:val="288"/>
        </w:trPr>
        <w:tc>
          <w:tcPr>
            <w:tcW w:w="37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00B105" w14:textId="77777777" w:rsidR="004A3EDA" w:rsidRPr="004A3EDA" w:rsidRDefault="004A3EDA" w:rsidP="004A3EDA">
            <w:pP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Specialities</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93F93D" w14:textId="77777777" w:rsidR="004A3EDA" w:rsidRPr="004A3EDA" w:rsidRDefault="004A3EDA" w:rsidP="004A3EDA">
            <w:pPr>
              <w:jc w:val="center"/>
              <w:rPr>
                <w:rFonts w:ascii="Calibri" w:eastAsia="Calibri" w:hAnsi="Calibri" w:cs="Calibri"/>
                <w:b/>
                <w:bCs/>
                <w:color w:val="000000"/>
                <w:sz w:val="22"/>
                <w:szCs w:val="22"/>
                <w:lang w:eastAsia="en-GB"/>
              </w:rPr>
            </w:pPr>
            <w:r w:rsidRPr="004A3EDA">
              <w:rPr>
                <w:rFonts w:ascii="Calibri" w:eastAsia="Calibri" w:hAnsi="Calibri" w:cs="Calibri"/>
                <w:b/>
                <w:bCs/>
                <w:color w:val="000000"/>
                <w:sz w:val="22"/>
                <w:szCs w:val="22"/>
                <w:lang w:eastAsia="en-GB"/>
              </w:rPr>
              <w:t>2020/21</w:t>
            </w:r>
          </w:p>
        </w:tc>
      </w:tr>
      <w:tr w:rsidR="004A3EDA" w:rsidRPr="004A3EDA" w14:paraId="6EB4B93C"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D43AA"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Complex Medicine /Junior Medics</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9AF3F"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8,056,826</w:t>
            </w:r>
          </w:p>
        </w:tc>
      </w:tr>
      <w:tr w:rsidR="004A3EDA" w:rsidRPr="004A3EDA" w14:paraId="7F132D5A"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33193A"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Emergency Medicine</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B853D"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6,863,021</w:t>
            </w:r>
          </w:p>
        </w:tc>
      </w:tr>
      <w:tr w:rsidR="004A3EDA" w:rsidRPr="004A3EDA" w14:paraId="3B6FFB6E" w14:textId="77777777" w:rsidTr="002027EF">
        <w:trPr>
          <w:trHeight w:val="288"/>
        </w:trPr>
        <w:tc>
          <w:tcPr>
            <w:tcW w:w="37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BFDEBE" w14:textId="77777777" w:rsidR="004A3EDA" w:rsidRPr="004A3EDA" w:rsidRDefault="004A3EDA" w:rsidP="004A3EDA">
            <w:pPr>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Managing Director</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D0DB0A" w14:textId="77777777" w:rsidR="004A3EDA" w:rsidRPr="004A3EDA" w:rsidRDefault="004A3EDA" w:rsidP="004A3EDA">
            <w:pPr>
              <w:jc w:val="right"/>
              <w:rPr>
                <w:rFonts w:ascii="Calibri" w:eastAsia="Calibri" w:hAnsi="Calibri" w:cs="Calibri"/>
                <w:color w:val="000000"/>
                <w:sz w:val="22"/>
                <w:szCs w:val="22"/>
                <w:lang w:eastAsia="en-GB"/>
              </w:rPr>
            </w:pPr>
            <w:r w:rsidRPr="004A3EDA">
              <w:rPr>
                <w:rFonts w:ascii="Calibri" w:eastAsia="Calibri" w:hAnsi="Calibri" w:cs="Calibri"/>
                <w:color w:val="000000"/>
                <w:sz w:val="22"/>
                <w:szCs w:val="22"/>
                <w:lang w:eastAsia="en-GB"/>
              </w:rPr>
              <w:t>4,348,796</w:t>
            </w:r>
          </w:p>
        </w:tc>
      </w:tr>
    </w:tbl>
    <w:p w14:paraId="230AE88B" w14:textId="626995B3"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w:t>
      </w:r>
      <w:r>
        <w:lastRenderedPageBreak/>
        <w:t xml:space="preserve">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027EF"/>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4A3EDA"/>
    <w:rsid w:val="005110B5"/>
    <w:rsid w:val="00527BE4"/>
    <w:rsid w:val="0053633B"/>
    <w:rsid w:val="0056063A"/>
    <w:rsid w:val="005661F6"/>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D094B"/>
    <w:rsid w:val="00CE2CC3"/>
    <w:rsid w:val="00D011ED"/>
    <w:rsid w:val="00D85C43"/>
    <w:rsid w:val="00DD04B0"/>
    <w:rsid w:val="00E179BD"/>
    <w:rsid w:val="00E22EC5"/>
    <w:rsid w:val="00E4290C"/>
    <w:rsid w:val="00E554F9"/>
    <w:rsid w:val="00E652A3"/>
    <w:rsid w:val="00E91340"/>
    <w:rsid w:val="00EC5394"/>
    <w:rsid w:val="00ED1C97"/>
    <w:rsid w:val="00EE6B55"/>
    <w:rsid w:val="00F202D4"/>
    <w:rsid w:val="00F21541"/>
    <w:rsid w:val="00F26A3A"/>
    <w:rsid w:val="00F646FA"/>
    <w:rsid w:val="00F738C9"/>
    <w:rsid w:val="00F93443"/>
    <w:rsid w:val="00FC4232"/>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08373895">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149632605">
      <w:bodyDiv w:val="1"/>
      <w:marLeft w:val="0"/>
      <w:marRight w:val="0"/>
      <w:marTop w:val="0"/>
      <w:marBottom w:val="0"/>
      <w:divBdr>
        <w:top w:val="none" w:sz="0" w:space="0" w:color="auto"/>
        <w:left w:val="none" w:sz="0" w:space="0" w:color="auto"/>
        <w:bottom w:val="none" w:sz="0" w:space="0" w:color="auto"/>
        <w:right w:val="none" w:sz="0" w:space="0" w:color="auto"/>
      </w:divBdr>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280651132">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20ED-3C33-4988-933C-CA2183C4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6</cp:revision>
  <cp:lastPrinted>2022-11-09T09:56:00Z</cp:lastPrinted>
  <dcterms:created xsi:type="dcterms:W3CDTF">2024-11-25T10:47:00Z</dcterms:created>
  <dcterms:modified xsi:type="dcterms:W3CDTF">2024-11-25T10:50:00Z</dcterms:modified>
</cp:coreProperties>
</file>