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15AC4A9" w:rsidR="00BC08C6" w:rsidRPr="00F21541" w:rsidRDefault="00223E8B" w:rsidP="00F21541">
      <w:pPr>
        <w:pStyle w:val="Header1"/>
      </w:pPr>
      <w:r>
        <w:t>FOI</w:t>
      </w:r>
      <w:r w:rsidR="000A43B7">
        <w:t xml:space="preserve"> </w:t>
      </w:r>
      <w:r w:rsidR="002A7A42">
        <w:t>3491</w:t>
      </w:r>
    </w:p>
    <w:p w14:paraId="03EDF20E" w14:textId="3677AE5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E692E">
        <w:rPr>
          <w:noProof/>
        </w:rPr>
        <w:t>20/12/2024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19DDD362" w14:textId="1F5D3292" w:rsidR="002A7A42" w:rsidRDefault="002A7A42" w:rsidP="002A7A42">
      <w:pPr>
        <w:pStyle w:val="Header2"/>
      </w:pPr>
      <w:r>
        <w:t>The number of written translation requests and how many were met (e.g. January 2023 – 2 requests / 2 met)</w:t>
      </w:r>
    </w:p>
    <w:p w14:paraId="6E0322BA" w14:textId="0DB88CF5" w:rsidR="002A7A42" w:rsidRDefault="002A7A42" w:rsidP="002A7A42">
      <w:pPr>
        <w:pStyle w:val="Header2"/>
      </w:pPr>
      <w:r>
        <w:t>The number of pre-booked telephone interpretation requests and how many were met?</w:t>
      </w:r>
    </w:p>
    <w:p w14:paraId="09582865" w14:textId="0D036DCB" w:rsidR="002A7A42" w:rsidRDefault="002A7A42" w:rsidP="002A7A42">
      <w:pPr>
        <w:pStyle w:val="Header2"/>
      </w:pPr>
      <w:r>
        <w:t>The number of on-demand telephone interpretation requests and how many were met?</w:t>
      </w:r>
    </w:p>
    <w:p w14:paraId="161250AF" w14:textId="38479E57" w:rsidR="002A7A42" w:rsidRDefault="002A7A42" w:rsidP="002A7A42">
      <w:pPr>
        <w:pStyle w:val="Header2"/>
      </w:pPr>
      <w:r>
        <w:t>The number of face-to-face interpretation requests and how many were met?</w:t>
      </w:r>
    </w:p>
    <w:p w14:paraId="57AE0092" w14:textId="7501373C" w:rsidR="002A7A42" w:rsidRDefault="002A7A42" w:rsidP="002A7A42">
      <w:pPr>
        <w:pStyle w:val="Header2"/>
      </w:pPr>
      <w:r>
        <w:t xml:space="preserve">A breakdown of the number of Face to Face Interpreter requests by language (e.g. January 2023: Polish 80 / Romanian 62 / Bulgarian 50 / Urdu 22 </w:t>
      </w:r>
      <w:proofErr w:type="spellStart"/>
      <w:r>
        <w:t>etc</w:t>
      </w:r>
      <w:proofErr w:type="spellEnd"/>
      <w:r>
        <w:t xml:space="preserve"> for each language each moth)</w:t>
      </w:r>
    </w:p>
    <w:p w14:paraId="4958C751" w14:textId="59D523B1" w:rsidR="002A7A42" w:rsidRDefault="002A7A42" w:rsidP="002A7A42">
      <w:pPr>
        <w:pStyle w:val="Header2"/>
      </w:pPr>
      <w:r>
        <w:t>What % of Face to Face Interpreter requests were met?</w:t>
      </w:r>
    </w:p>
    <w:p w14:paraId="6DE345F1" w14:textId="092DA001" w:rsidR="002A7A42" w:rsidRDefault="002A7A42" w:rsidP="002A7A42">
      <w:pPr>
        <w:pStyle w:val="Header2"/>
      </w:pPr>
      <w:r>
        <w:t xml:space="preserve">How many Interpreters Did Not </w:t>
      </w:r>
      <w:proofErr w:type="gramStart"/>
      <w:r>
        <w:t>Attend</w:t>
      </w:r>
      <w:proofErr w:type="gramEnd"/>
      <w:r>
        <w:t xml:space="preserve"> their appointments?</w:t>
      </w:r>
    </w:p>
    <w:p w14:paraId="42FF0E62" w14:textId="0CB378E9" w:rsidR="002A7A42" w:rsidRDefault="002A7A42" w:rsidP="002A7A42">
      <w:pPr>
        <w:pStyle w:val="Header2"/>
      </w:pPr>
      <w:r>
        <w:t>How many patients did not attend their appointment?</w:t>
      </w:r>
    </w:p>
    <w:p w14:paraId="4DD7ABBA" w14:textId="7E5254D9" w:rsidR="002A7A42" w:rsidRDefault="002A7A42" w:rsidP="002A7A42">
      <w:pPr>
        <w:pStyle w:val="Header2"/>
      </w:pPr>
      <w:r>
        <w:t>How many patients who did not attend appointments needed an interpreter?</w:t>
      </w:r>
    </w:p>
    <w:p w14:paraId="65E3EE83" w14:textId="1CD58A10" w:rsidR="002A7A42" w:rsidRDefault="002A7A42" w:rsidP="002A7A42">
      <w:pPr>
        <w:pStyle w:val="Header2"/>
      </w:pPr>
      <w:r>
        <w:t xml:space="preserve">How many bookings were cancelled by </w:t>
      </w:r>
      <w:proofErr w:type="gramStart"/>
      <w:r>
        <w:t>patients</w:t>
      </w:r>
      <w:proofErr w:type="gramEnd"/>
      <w:r>
        <w:t xml:space="preserve"> last minute?</w:t>
      </w:r>
    </w:p>
    <w:p w14:paraId="7441FFAA" w14:textId="4F315222" w:rsidR="002A7A42" w:rsidRDefault="002A7A42" w:rsidP="002A7A42">
      <w:pPr>
        <w:pStyle w:val="Header2"/>
      </w:pPr>
      <w:r>
        <w:t>What was the total spending for the year across all interpretation and translation services?</w:t>
      </w:r>
    </w:p>
    <w:p w14:paraId="3228C6AF" w14:textId="44B87DE8" w:rsidR="002A7A42" w:rsidRDefault="002A7A42" w:rsidP="002A7A42">
      <w:pPr>
        <w:pStyle w:val="BodyCopy"/>
        <w:ind w:left="720"/>
      </w:pPr>
      <w:r>
        <w:t>We are exempting question</w:t>
      </w:r>
      <w:r w:rsidR="00571CBC">
        <w:t>s</w:t>
      </w:r>
      <w:r>
        <w:t xml:space="preserve"> 1-11 under Section 43 - </w:t>
      </w:r>
      <w:r w:rsidRPr="002A7A42">
        <w:t>prejudice to commercial interests</w:t>
      </w:r>
      <w:r w:rsidR="00B34F13">
        <w:t xml:space="preserve">. </w:t>
      </w:r>
      <w:r w:rsidR="00B34F13" w:rsidRPr="00B34F13">
        <w:t>Disclosure of this information would significantly weaken our competitive advantage, irreparably harm our financial and commercial interests, and compromise the pursuit of value for money in future procurements</w:t>
      </w:r>
      <w:r w:rsidR="00B34F13">
        <w:t xml:space="preserve">. </w:t>
      </w:r>
      <w:r w:rsidR="00B34F13" w:rsidRPr="00B34F13">
        <w:t>We have considered how the public interest might apply, and although recognising that there is a strong public interest in openness, there is a greater public interest in ensuring an ability to obtain best value for money.</w:t>
      </w:r>
    </w:p>
    <w:p w14:paraId="76D16509" w14:textId="77777777" w:rsidR="002A7A42" w:rsidRDefault="002A7A42" w:rsidP="002A7A42">
      <w:pPr>
        <w:pStyle w:val="Header2"/>
        <w:numPr>
          <w:ilvl w:val="0"/>
          <w:numId w:val="0"/>
        </w:numPr>
        <w:ind w:left="720" w:hanging="720"/>
      </w:pPr>
    </w:p>
    <w:p w14:paraId="22FA0210" w14:textId="286881F9" w:rsidR="002A7A42" w:rsidRDefault="002A7A42" w:rsidP="002A7A42">
      <w:pPr>
        <w:pStyle w:val="Header2"/>
      </w:pPr>
      <w:r>
        <w:t>Who is the incumbent provider for the Trust?</w:t>
      </w:r>
    </w:p>
    <w:p w14:paraId="4C4EE7AD" w14:textId="343F13C4" w:rsidR="00DE692E" w:rsidRDefault="00DE692E" w:rsidP="00DE692E">
      <w:pPr>
        <w:pStyle w:val="BodyCopy"/>
        <w:ind w:left="720"/>
      </w:pPr>
      <w:r w:rsidRPr="00DE692E">
        <w:t>DA Language</w:t>
      </w:r>
    </w:p>
    <w:p w14:paraId="3DE5D5B0" w14:textId="77777777" w:rsidR="00DE692E" w:rsidRDefault="00DE692E" w:rsidP="00DE692E">
      <w:pPr>
        <w:pStyle w:val="Header2"/>
        <w:numPr>
          <w:ilvl w:val="0"/>
          <w:numId w:val="0"/>
        </w:numPr>
        <w:ind w:left="720" w:hanging="720"/>
      </w:pPr>
    </w:p>
    <w:p w14:paraId="358843D5" w14:textId="7E4C4649" w:rsidR="00F93443" w:rsidRDefault="002A7A42" w:rsidP="002A7A42">
      <w:pPr>
        <w:pStyle w:val="Header2"/>
      </w:pPr>
      <w:r>
        <w:t>When did the current contract come into effect?</w:t>
      </w:r>
    </w:p>
    <w:p w14:paraId="230AE88B" w14:textId="7EB2AD41" w:rsidR="00F202D4" w:rsidRDefault="00DE692E" w:rsidP="00DE692E">
      <w:pPr>
        <w:pStyle w:val="BodyCopy"/>
        <w:ind w:left="720"/>
      </w:pPr>
      <w:bookmarkStart w:id="0" w:name="_GoBack"/>
      <w:r>
        <w:t>Next year</w:t>
      </w:r>
    </w:p>
    <w:bookmarkEnd w:id="0"/>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A7A42"/>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1CBC"/>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34F13"/>
    <w:rsid w:val="00B42BE7"/>
    <w:rsid w:val="00BC08C6"/>
    <w:rsid w:val="00BF3AE7"/>
    <w:rsid w:val="00CE2CC3"/>
    <w:rsid w:val="00D011ED"/>
    <w:rsid w:val="00D85C43"/>
    <w:rsid w:val="00DD04B0"/>
    <w:rsid w:val="00DE692E"/>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E7ED-4365-4B96-8829-D2A10A70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5</cp:revision>
  <cp:lastPrinted>2022-11-09T09:56:00Z</cp:lastPrinted>
  <dcterms:created xsi:type="dcterms:W3CDTF">2024-12-10T09:45:00Z</dcterms:created>
  <dcterms:modified xsi:type="dcterms:W3CDTF">2024-12-20T14:00:00Z</dcterms:modified>
</cp:coreProperties>
</file>